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CA" w:rsidRPr="003046CE" w:rsidRDefault="004F32BB" w:rsidP="00251A12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 CONTAMINAÇÃO DO SOLO E DE RECURSOS HÍDRICOS</w:t>
      </w:r>
      <w:r w:rsidR="006C5930">
        <w:rPr>
          <w:rFonts w:ascii="Arial" w:hAnsi="Arial" w:cs="Arial"/>
          <w:b/>
          <w:sz w:val="24"/>
          <w:szCs w:val="24"/>
          <w:lang w:val="pt-BR"/>
        </w:rPr>
        <w:t xml:space="preserve">: </w:t>
      </w:r>
      <w:r w:rsidR="00190E1C">
        <w:rPr>
          <w:rFonts w:ascii="Arial" w:hAnsi="Arial" w:cs="Arial"/>
          <w:b/>
          <w:sz w:val="24"/>
          <w:szCs w:val="24"/>
          <w:lang w:val="pt-BR"/>
        </w:rPr>
        <w:t>UM OLHAR NA AGRICULTURA</w:t>
      </w:r>
    </w:p>
    <w:p w:rsidR="00AB4ACA" w:rsidRPr="003046CE" w:rsidRDefault="00AB4ACA" w:rsidP="00251A12">
      <w:pPr>
        <w:rPr>
          <w:rFonts w:ascii="Arial" w:hAnsi="Arial" w:cs="Arial"/>
          <w:lang w:val="pt-BR"/>
        </w:rPr>
      </w:pPr>
    </w:p>
    <w:p w:rsidR="00712E45" w:rsidRDefault="00BC3D69" w:rsidP="00251A12">
      <w:pPr>
        <w:jc w:val="center"/>
        <w:rPr>
          <w:rFonts w:ascii="Arial" w:hAnsi="Arial" w:cs="Arial"/>
          <w:b/>
          <w:vertAlign w:val="superscript"/>
          <w:lang w:val="pt-BR"/>
        </w:rPr>
      </w:pPr>
      <w:r>
        <w:rPr>
          <w:rFonts w:ascii="Arial" w:hAnsi="Arial" w:cs="Arial"/>
          <w:b/>
          <w:lang w:val="pt-BR"/>
        </w:rPr>
        <w:t>Herika Bastos de Medeiros</w:t>
      </w:r>
      <w:r w:rsidR="00182409">
        <w:rPr>
          <w:rFonts w:ascii="Arial" w:hAnsi="Arial" w:cs="Arial"/>
          <w:b/>
          <w:vertAlign w:val="superscript"/>
          <w:lang w:val="pt-BR"/>
        </w:rPr>
        <w:t>(1</w:t>
      </w:r>
      <w:r w:rsidR="00AB4ACA" w:rsidRPr="003046CE">
        <w:rPr>
          <w:rFonts w:ascii="Arial" w:hAnsi="Arial" w:cs="Arial"/>
          <w:b/>
          <w:vertAlign w:val="superscript"/>
          <w:lang w:val="pt-BR"/>
        </w:rPr>
        <w:t xml:space="preserve">) </w:t>
      </w:r>
      <w:r w:rsidR="00AB4ACA" w:rsidRPr="003046CE">
        <w:rPr>
          <w:rFonts w:ascii="Arial" w:hAnsi="Arial" w:cs="Arial"/>
          <w:b/>
          <w:lang w:val="pt-BR"/>
        </w:rPr>
        <w:t xml:space="preserve">; </w:t>
      </w:r>
      <w:r w:rsidR="00297E35">
        <w:rPr>
          <w:rFonts w:ascii="Arial" w:hAnsi="Arial" w:cs="Arial"/>
          <w:b/>
          <w:lang w:val="pt-BR"/>
        </w:rPr>
        <w:t>Antonio Carlos de Miranda</w:t>
      </w:r>
      <w:r w:rsidR="00CF7072">
        <w:rPr>
          <w:rFonts w:ascii="Arial" w:hAnsi="Arial" w:cs="Arial"/>
          <w:b/>
          <w:vertAlign w:val="superscript"/>
          <w:lang w:val="pt-BR"/>
        </w:rPr>
        <w:t>(2</w:t>
      </w:r>
      <w:r w:rsidR="00297E35">
        <w:rPr>
          <w:rFonts w:ascii="Arial" w:hAnsi="Arial" w:cs="Arial"/>
          <w:b/>
          <w:vertAlign w:val="superscript"/>
          <w:lang w:val="pt-BR"/>
        </w:rPr>
        <w:t>)</w:t>
      </w:r>
      <w:r w:rsidR="00451070" w:rsidRPr="00451070">
        <w:rPr>
          <w:rFonts w:ascii="Arial" w:hAnsi="Arial" w:cs="Arial"/>
          <w:b/>
          <w:lang w:val="pt-BR"/>
        </w:rPr>
        <w:t xml:space="preserve"> </w:t>
      </w:r>
      <w:r w:rsidR="00081739">
        <w:rPr>
          <w:rFonts w:ascii="Arial" w:hAnsi="Arial" w:cs="Arial"/>
          <w:b/>
          <w:lang w:val="pt-BR"/>
        </w:rPr>
        <w:t>Vilmar José Turnes</w:t>
      </w:r>
      <w:r w:rsidR="00081739">
        <w:rPr>
          <w:rFonts w:ascii="Arial" w:hAnsi="Arial" w:cs="Arial"/>
          <w:b/>
          <w:vertAlign w:val="superscript"/>
          <w:lang w:val="pt-BR"/>
        </w:rPr>
        <w:t xml:space="preserve"> </w:t>
      </w:r>
      <w:r w:rsidR="00451070">
        <w:rPr>
          <w:rFonts w:ascii="Arial" w:hAnsi="Arial" w:cs="Arial"/>
          <w:b/>
          <w:vertAlign w:val="superscript"/>
          <w:lang w:val="pt-BR"/>
        </w:rPr>
        <w:t>(3</w:t>
      </w:r>
      <w:r w:rsidR="00451070" w:rsidRPr="003046CE">
        <w:rPr>
          <w:rFonts w:ascii="Arial" w:hAnsi="Arial" w:cs="Arial"/>
          <w:b/>
          <w:vertAlign w:val="superscript"/>
          <w:lang w:val="pt-BR"/>
        </w:rPr>
        <w:t>)</w:t>
      </w:r>
    </w:p>
    <w:p w:rsidR="00451070" w:rsidRPr="003046CE" w:rsidRDefault="00451070" w:rsidP="00251A12">
      <w:pPr>
        <w:jc w:val="center"/>
        <w:rPr>
          <w:rFonts w:ascii="Arial" w:hAnsi="Arial" w:cs="Arial"/>
          <w:b/>
          <w:lang w:val="pt-BR"/>
        </w:rPr>
      </w:pPr>
    </w:p>
    <w:p w:rsidR="00E57190" w:rsidRPr="003046CE" w:rsidRDefault="00E57190" w:rsidP="00251A12">
      <w:pPr>
        <w:jc w:val="center"/>
        <w:rPr>
          <w:rFonts w:ascii="Arial" w:hAnsi="Arial" w:cs="Arial"/>
          <w:b/>
          <w:sz w:val="24"/>
          <w:lang w:val="pt-BR"/>
        </w:rPr>
      </w:pPr>
    </w:p>
    <w:p w:rsidR="00587876" w:rsidRPr="00081739" w:rsidRDefault="00182409" w:rsidP="001D2793">
      <w:pPr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701C18">
        <w:rPr>
          <w:rFonts w:ascii="Arial" w:hAnsi="Arial" w:cs="Arial"/>
          <w:lang w:val="pt-BR"/>
        </w:rPr>
        <w:t>Professora do primeiro e segundo segmento da Prefeitura Municipal de São Gonçalo e I</w:t>
      </w:r>
      <w:r w:rsidR="00701C18">
        <w:rPr>
          <w:rFonts w:ascii="Arial" w:hAnsi="Arial" w:cs="Arial"/>
          <w:lang w:val="pt-BR"/>
        </w:rPr>
        <w:t>taboraí</w:t>
      </w:r>
      <w:r w:rsidRPr="00701C18">
        <w:rPr>
          <w:rFonts w:ascii="Arial" w:hAnsi="Arial" w:cs="Arial"/>
          <w:lang w:val="pt-BR"/>
        </w:rPr>
        <w:t>, Mestre em Ensino da Saúde e da</w:t>
      </w:r>
      <w:r w:rsidR="00806276">
        <w:rPr>
          <w:rFonts w:ascii="Arial" w:hAnsi="Arial" w:cs="Arial"/>
          <w:lang w:val="pt-BR"/>
        </w:rPr>
        <w:t>s</w:t>
      </w:r>
      <w:r w:rsidR="00A73930">
        <w:rPr>
          <w:rFonts w:ascii="Arial" w:hAnsi="Arial" w:cs="Arial"/>
          <w:lang w:val="pt-BR"/>
        </w:rPr>
        <w:t xml:space="preserve"> Ciências e Doutorando em Epistemologia pela UNTREF em Buenos Aires</w:t>
      </w:r>
      <w:r w:rsidR="00081739">
        <w:rPr>
          <w:rFonts w:ascii="Arial" w:hAnsi="Arial" w:cs="Arial"/>
          <w:lang w:val="pt-BR"/>
        </w:rPr>
        <w:t>.</w:t>
      </w:r>
    </w:p>
    <w:p w:rsidR="00451070" w:rsidRPr="00081739" w:rsidRDefault="005000E7" w:rsidP="00451070">
      <w:pPr>
        <w:pStyle w:val="Textodenotaderodap"/>
        <w:numPr>
          <w:ilvl w:val="0"/>
          <w:numId w:val="2"/>
        </w:numPr>
        <w:spacing w:after="6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Doutor (UNICAMP); Prof. </w:t>
      </w:r>
      <w:r w:rsidR="00073FFF" w:rsidRPr="00073FFF">
        <w:rPr>
          <w:rFonts w:ascii="Arial" w:hAnsi="Arial" w:cs="Arial"/>
          <w:lang w:val="pt-BR"/>
        </w:rPr>
        <w:t xml:space="preserve">do Programa de Pós-graduação UNIAN; </w:t>
      </w:r>
      <w:hyperlink r:id="rId8" w:history="1">
        <w:r w:rsidR="00451070" w:rsidRPr="00084787">
          <w:rPr>
            <w:rStyle w:val="Hyperlink"/>
            <w:rFonts w:ascii="Arial" w:hAnsi="Arial" w:cs="Arial"/>
            <w:lang w:val="pt-BR"/>
          </w:rPr>
          <w:t>mirantam@ig.com.br</w:t>
        </w:r>
      </w:hyperlink>
    </w:p>
    <w:p w:rsidR="00081739" w:rsidRPr="00701C18" w:rsidRDefault="00081739" w:rsidP="00081739">
      <w:pPr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Professor de nível superior de Gastronomia das Faculdades Estácio de Sá em Florianópolis, Especialista em Eventos e Doutorando em Epistemologia pela UNTREF  em Buenos Aires.</w:t>
      </w:r>
      <w:r w:rsidRPr="00701C18">
        <w:rPr>
          <w:rFonts w:ascii="Arial" w:hAnsi="Arial" w:cs="Arial"/>
          <w:lang w:val="pt-BR"/>
        </w:rPr>
        <w:t xml:space="preserve">  </w:t>
      </w:r>
    </w:p>
    <w:p w:rsidR="002A64BC" w:rsidRDefault="002A64BC" w:rsidP="00A73930">
      <w:pPr>
        <w:ind w:left="720"/>
        <w:jc w:val="both"/>
        <w:rPr>
          <w:rFonts w:ascii="Arial" w:hAnsi="Arial" w:cs="Arial"/>
          <w:lang w:val="pt-BR"/>
        </w:rPr>
      </w:pPr>
    </w:p>
    <w:p w:rsidR="00081739" w:rsidRPr="009E4EFA" w:rsidRDefault="00081739" w:rsidP="00A73930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</w:p>
    <w:p w:rsidR="003046CE" w:rsidRDefault="003046CE" w:rsidP="00515EE8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15EE8">
        <w:rPr>
          <w:rFonts w:ascii="Arial" w:hAnsi="Arial" w:cs="Arial"/>
          <w:b/>
          <w:sz w:val="24"/>
          <w:szCs w:val="24"/>
          <w:lang w:val="pt-BR"/>
        </w:rPr>
        <w:t>R</w:t>
      </w:r>
      <w:r w:rsidR="00D55EDF">
        <w:rPr>
          <w:rFonts w:ascii="Arial" w:hAnsi="Arial" w:cs="Arial"/>
          <w:b/>
          <w:sz w:val="24"/>
          <w:szCs w:val="24"/>
          <w:lang w:val="pt-BR"/>
        </w:rPr>
        <w:t>esumo</w:t>
      </w:r>
      <w:r w:rsidR="001E05F0">
        <w:rPr>
          <w:rFonts w:ascii="Arial" w:hAnsi="Arial" w:cs="Arial"/>
          <w:b/>
          <w:sz w:val="24"/>
          <w:szCs w:val="24"/>
          <w:lang w:val="pt-BR"/>
        </w:rPr>
        <w:t>:</w:t>
      </w:r>
    </w:p>
    <w:p w:rsidR="001E05F0" w:rsidRPr="00D015AC" w:rsidRDefault="001E05F0" w:rsidP="001E05F0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2E052F">
        <w:rPr>
          <w:rFonts w:ascii="Arial" w:hAnsi="Arial" w:cs="Arial"/>
          <w:sz w:val="24"/>
          <w:szCs w:val="24"/>
          <w:lang w:val="pt-BR" w:eastAsia="pt-BR"/>
        </w:rPr>
        <w:t>A agricultura moderna tem gerado impactos ambientais que comprometem</w:t>
      </w:r>
      <w:r w:rsidR="00CE6027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2E052F">
        <w:rPr>
          <w:rFonts w:ascii="Arial" w:hAnsi="Arial" w:cs="Arial"/>
          <w:sz w:val="24"/>
          <w:szCs w:val="24"/>
          <w:lang w:val="pt-BR" w:eastAsia="pt-BR"/>
        </w:rPr>
        <w:t>a sustentabilidade dos ecossistemas ag</w:t>
      </w:r>
      <w:r>
        <w:rPr>
          <w:rFonts w:ascii="Arial" w:hAnsi="Arial" w:cs="Arial"/>
          <w:sz w:val="24"/>
          <w:szCs w:val="24"/>
          <w:lang w:val="pt-BR" w:eastAsia="pt-BR"/>
        </w:rPr>
        <w:t>rícolas a médio e</w:t>
      </w:r>
      <w:r w:rsidR="00CE6027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hAnsi="Arial" w:cs="Arial"/>
          <w:sz w:val="24"/>
          <w:szCs w:val="24"/>
          <w:lang w:val="pt-BR" w:eastAsia="pt-BR"/>
        </w:rPr>
        <w:t>longo prazo. E</w:t>
      </w:r>
      <w:r w:rsidRPr="00075AC5">
        <w:rPr>
          <w:rFonts w:ascii="Arial" w:hAnsi="Arial" w:cs="Arial"/>
          <w:sz w:val="24"/>
          <w:szCs w:val="24"/>
          <w:lang w:val="pt-BR" w:eastAsia="pt-BR"/>
        </w:rPr>
        <w:t xml:space="preserve">mbora </w:t>
      </w:r>
      <w:r>
        <w:rPr>
          <w:rFonts w:ascii="Arial" w:hAnsi="Arial" w:cs="Arial"/>
          <w:sz w:val="24"/>
          <w:szCs w:val="24"/>
          <w:lang w:val="pt-BR" w:eastAsia="pt-BR"/>
        </w:rPr>
        <w:t xml:space="preserve">estes métodos </w:t>
      </w:r>
      <w:r w:rsidRPr="00075AC5">
        <w:rPr>
          <w:rFonts w:ascii="Arial" w:hAnsi="Arial" w:cs="Arial"/>
          <w:sz w:val="24"/>
          <w:szCs w:val="24"/>
          <w:lang w:val="pt-BR" w:eastAsia="pt-BR"/>
        </w:rPr>
        <w:t>esteja</w:t>
      </w:r>
      <w:r>
        <w:rPr>
          <w:rFonts w:ascii="Arial" w:hAnsi="Arial" w:cs="Arial"/>
          <w:sz w:val="24"/>
          <w:szCs w:val="24"/>
          <w:lang w:val="pt-BR" w:eastAsia="pt-BR"/>
        </w:rPr>
        <w:t xml:space="preserve">m </w:t>
      </w:r>
      <w:r w:rsidRPr="00075AC5">
        <w:rPr>
          <w:rFonts w:ascii="Arial" w:hAnsi="Arial" w:cs="Arial"/>
          <w:sz w:val="24"/>
          <w:szCs w:val="24"/>
          <w:lang w:val="pt-BR" w:eastAsia="pt-BR"/>
        </w:rPr>
        <w:t xml:space="preserve">elevando a produtividade e atingindo níveis </w:t>
      </w:r>
      <w:r>
        <w:rPr>
          <w:rFonts w:ascii="Arial" w:hAnsi="Arial" w:cs="Arial"/>
          <w:sz w:val="24"/>
          <w:szCs w:val="24"/>
          <w:lang w:val="pt-BR" w:eastAsia="pt-BR"/>
        </w:rPr>
        <w:t xml:space="preserve">altos </w:t>
      </w:r>
      <w:r w:rsidRPr="00075AC5">
        <w:rPr>
          <w:rFonts w:ascii="Arial" w:hAnsi="Arial" w:cs="Arial"/>
          <w:sz w:val="24"/>
          <w:szCs w:val="24"/>
          <w:lang w:val="pt-BR" w:eastAsia="pt-BR"/>
        </w:rPr>
        <w:t>de produção que</w:t>
      </w:r>
      <w:r>
        <w:rPr>
          <w:rFonts w:ascii="Arial" w:hAnsi="Arial" w:cs="Arial"/>
          <w:sz w:val="24"/>
          <w:szCs w:val="24"/>
          <w:lang w:val="pt-BR" w:eastAsia="pt-BR"/>
        </w:rPr>
        <w:t xml:space="preserve"> atendem as demandas do mercado, como consequência traz, por exemplo,</w:t>
      </w:r>
      <w:r w:rsidR="00D015AC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075AC5">
        <w:rPr>
          <w:rFonts w:ascii="Arial" w:hAnsi="Arial" w:cs="Arial"/>
          <w:sz w:val="24"/>
          <w:szCs w:val="24"/>
          <w:lang w:val="pt-BR" w:eastAsia="pt-BR"/>
        </w:rPr>
        <w:t>à acidificação dos solos, à contaminação de aquíferos e reservatórios de água</w:t>
      </w:r>
      <w:r w:rsidR="00D015AC">
        <w:rPr>
          <w:rFonts w:ascii="Arial" w:hAnsi="Arial" w:cs="Arial"/>
          <w:sz w:val="24"/>
          <w:szCs w:val="24"/>
          <w:lang w:val="pt-BR" w:eastAsia="pt-BR"/>
        </w:rPr>
        <w:t>.</w:t>
      </w:r>
      <w:r w:rsidR="00D015AC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</w:t>
      </w:r>
      <w:r w:rsidRPr="00E86397">
        <w:rPr>
          <w:rFonts w:ascii="Arial" w:hAnsi="Arial" w:cs="Arial"/>
          <w:sz w:val="24"/>
          <w:szCs w:val="24"/>
          <w:lang w:val="pt-BR"/>
        </w:rPr>
        <w:t>Este artigo apresenta-se como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um estudo de caráter qualitativo e que </w:t>
      </w:r>
      <w:r w:rsidRPr="00976C02">
        <w:rPr>
          <w:rFonts w:ascii="Arial" w:hAnsi="Arial" w:cs="Arial"/>
          <w:sz w:val="24"/>
          <w:szCs w:val="24"/>
          <w:lang w:val="pt-BR"/>
        </w:rPr>
        <w:t>traz</w:t>
      </w:r>
      <w:r>
        <w:rPr>
          <w:rFonts w:ascii="Arial" w:hAnsi="Arial" w:cs="Arial"/>
          <w:sz w:val="24"/>
          <w:szCs w:val="24"/>
          <w:lang w:val="pt-BR"/>
        </w:rPr>
        <w:t xml:space="preserve"> um referencial teórico com o pensamento de autores que abordam e discutemos métodos intensivos com maquinários na agricultura, o crescimento d</w:t>
      </w:r>
      <w:r w:rsidR="00CE6027">
        <w:rPr>
          <w:rFonts w:ascii="Arial" w:hAnsi="Arial" w:cs="Arial"/>
          <w:sz w:val="24"/>
          <w:szCs w:val="24"/>
          <w:lang w:val="pt-BR"/>
        </w:rPr>
        <w:t>o uso de água e de agrotóxicos,</w:t>
      </w:r>
      <w:r>
        <w:rPr>
          <w:rFonts w:ascii="Arial" w:hAnsi="Arial" w:cs="Arial"/>
          <w:sz w:val="24"/>
          <w:szCs w:val="24"/>
          <w:lang w:val="pt-BR"/>
        </w:rPr>
        <w:t xml:space="preserve"> tais como, Tundisi (2010); Paterniani (2001); Marafon e Seabra (2010), entre outros.  Além disso, apresenta</w:t>
      </w:r>
      <w:r w:rsidR="006C5930">
        <w:rPr>
          <w:rFonts w:ascii="Arial" w:hAnsi="Arial" w:cs="Arial"/>
          <w:sz w:val="24"/>
          <w:szCs w:val="24"/>
          <w:lang w:val="pt-BR"/>
        </w:rPr>
        <w:t xml:space="preserve"> a</w:t>
      </w:r>
      <w:r>
        <w:rPr>
          <w:rFonts w:ascii="Arial" w:hAnsi="Arial" w:cs="Arial"/>
          <w:sz w:val="24"/>
          <w:szCs w:val="24"/>
          <w:lang w:val="pt-BR"/>
        </w:rPr>
        <w:t xml:space="preserve"> abordagem dessa temática em Educação Ambiental. </w:t>
      </w:r>
      <w:r w:rsidR="006C5930">
        <w:rPr>
          <w:rFonts w:ascii="Arial" w:hAnsi="Arial" w:cs="Arial"/>
          <w:sz w:val="24"/>
          <w:szCs w:val="24"/>
          <w:lang w:val="pt-BR"/>
        </w:rPr>
        <w:t>Centrado</w:t>
      </w:r>
      <w:r w:rsidR="00CE6027">
        <w:rPr>
          <w:rFonts w:ascii="Arial" w:hAnsi="Arial" w:cs="Arial"/>
          <w:sz w:val="24"/>
          <w:szCs w:val="24"/>
          <w:lang w:val="pt-BR"/>
        </w:rPr>
        <w:t xml:space="preserve"> </w:t>
      </w:r>
      <w:r w:rsidR="006C5930">
        <w:rPr>
          <w:rFonts w:ascii="Arial" w:hAnsi="Arial" w:cs="Arial"/>
          <w:sz w:val="24"/>
          <w:szCs w:val="24"/>
          <w:lang w:val="pt-BR"/>
        </w:rPr>
        <w:t xml:space="preserve">na proposta de </w:t>
      </w:r>
      <w:r>
        <w:rPr>
          <w:rFonts w:ascii="Arial" w:hAnsi="Arial" w:cs="Arial"/>
          <w:sz w:val="24"/>
          <w:szCs w:val="24"/>
          <w:lang w:val="pt-BR"/>
        </w:rPr>
        <w:t xml:space="preserve">Miranda e Ferreira (2013) em </w:t>
      </w:r>
      <w:r w:rsidRPr="00466B8F">
        <w:rPr>
          <w:rFonts w:ascii="Arial" w:hAnsi="Arial" w:cs="Arial"/>
          <w:sz w:val="24"/>
          <w:szCs w:val="24"/>
          <w:lang w:val="pt-BR"/>
        </w:rPr>
        <w:t>que a Educação Ambiental possa ser encaminhada, fundamentalmente, como um ‘Processo de Ação’</w:t>
      </w:r>
      <w:r>
        <w:rPr>
          <w:rFonts w:ascii="Arial" w:hAnsi="Arial" w:cs="Arial"/>
          <w:sz w:val="24"/>
          <w:szCs w:val="24"/>
          <w:lang w:val="pt-BR"/>
        </w:rPr>
        <w:t>. Nesse sentido, q</w:t>
      </w:r>
      <w:r w:rsidRPr="00466B8F">
        <w:rPr>
          <w:rFonts w:ascii="Arial" w:hAnsi="Arial" w:cs="Arial"/>
          <w:sz w:val="24"/>
          <w:szCs w:val="24"/>
          <w:lang w:val="pt-BR"/>
        </w:rPr>
        <w:t>ue atue em busca não apenas de ações educativas formais, em um sentido de processo de formação,</w:t>
      </w:r>
      <w:r w:rsidR="00CE6027">
        <w:rPr>
          <w:rFonts w:ascii="Arial" w:hAnsi="Arial" w:cs="Arial"/>
          <w:sz w:val="24"/>
          <w:szCs w:val="24"/>
          <w:lang w:val="pt-BR"/>
        </w:rPr>
        <w:t xml:space="preserve"> </w:t>
      </w:r>
      <w:r w:rsidRPr="00466B8F">
        <w:rPr>
          <w:rFonts w:ascii="Arial" w:hAnsi="Arial" w:cs="Arial"/>
          <w:sz w:val="24"/>
          <w:szCs w:val="24"/>
          <w:lang w:val="pt-BR"/>
        </w:rPr>
        <w:t>mas também sendo um ‘processo de ação’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1E05F0" w:rsidRDefault="001E05F0" w:rsidP="00515EE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95799" w:rsidRPr="006428AB" w:rsidRDefault="003046CE" w:rsidP="0039579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428AB">
        <w:rPr>
          <w:rFonts w:ascii="Arial" w:hAnsi="Arial" w:cs="Arial"/>
          <w:sz w:val="24"/>
          <w:szCs w:val="24"/>
          <w:lang w:val="pt-BR"/>
        </w:rPr>
        <w:t xml:space="preserve">Palavras-chave: </w:t>
      </w:r>
      <w:r w:rsidR="00FA7D68">
        <w:rPr>
          <w:rFonts w:ascii="Arial" w:hAnsi="Arial" w:cs="Arial"/>
          <w:sz w:val="24"/>
          <w:szCs w:val="24"/>
          <w:lang w:val="pt-BR"/>
        </w:rPr>
        <w:t>E</w:t>
      </w:r>
      <w:r w:rsidR="00A23C52">
        <w:rPr>
          <w:rFonts w:ascii="Arial" w:hAnsi="Arial" w:cs="Arial"/>
          <w:sz w:val="24"/>
          <w:szCs w:val="24"/>
          <w:lang w:val="pt-BR"/>
        </w:rPr>
        <w:t>ducação ambiental</w:t>
      </w:r>
      <w:r w:rsidR="00587876">
        <w:rPr>
          <w:rFonts w:ascii="Arial" w:hAnsi="Arial" w:cs="Arial"/>
          <w:sz w:val="24"/>
          <w:szCs w:val="24"/>
          <w:lang w:val="pt-BR"/>
        </w:rPr>
        <w:t>,</w:t>
      </w:r>
      <w:r w:rsidR="00FA7D68">
        <w:rPr>
          <w:rFonts w:ascii="Arial" w:hAnsi="Arial" w:cs="Arial"/>
          <w:sz w:val="24"/>
          <w:szCs w:val="24"/>
          <w:lang w:val="pt-BR"/>
        </w:rPr>
        <w:t xml:space="preserve"> C</w:t>
      </w:r>
      <w:r w:rsidR="00A23C52">
        <w:rPr>
          <w:rFonts w:ascii="Arial" w:hAnsi="Arial" w:cs="Arial"/>
          <w:sz w:val="24"/>
          <w:szCs w:val="24"/>
          <w:lang w:val="pt-BR"/>
        </w:rPr>
        <w:t>ontaminação,</w:t>
      </w:r>
      <w:r w:rsidR="00073116">
        <w:rPr>
          <w:rFonts w:ascii="Arial" w:hAnsi="Arial" w:cs="Arial"/>
          <w:sz w:val="24"/>
          <w:szCs w:val="24"/>
          <w:lang w:val="pt-BR"/>
        </w:rPr>
        <w:t xml:space="preserve"> </w:t>
      </w:r>
      <w:r w:rsidR="00FA7D68">
        <w:rPr>
          <w:rFonts w:ascii="Arial" w:hAnsi="Arial" w:cs="Arial"/>
          <w:sz w:val="24"/>
          <w:szCs w:val="24"/>
          <w:lang w:val="pt-BR"/>
        </w:rPr>
        <w:t>A</w:t>
      </w:r>
      <w:r w:rsidR="00587876">
        <w:rPr>
          <w:rFonts w:ascii="Arial" w:hAnsi="Arial" w:cs="Arial"/>
          <w:sz w:val="24"/>
          <w:szCs w:val="24"/>
          <w:lang w:val="pt-BR"/>
        </w:rPr>
        <w:t>gricultura sustentável.</w:t>
      </w:r>
    </w:p>
    <w:p w:rsidR="00BC7837" w:rsidRDefault="00BC7837" w:rsidP="0039579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95799" w:rsidRDefault="00FD277F" w:rsidP="00FD277F">
      <w:pPr>
        <w:tabs>
          <w:tab w:val="left" w:pos="6810"/>
        </w:tabs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</w:p>
    <w:p w:rsidR="003046CE" w:rsidRDefault="003046CE" w:rsidP="0039579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15EE8">
        <w:rPr>
          <w:rFonts w:ascii="Arial" w:hAnsi="Arial" w:cs="Arial"/>
          <w:b/>
          <w:sz w:val="24"/>
          <w:szCs w:val="24"/>
          <w:lang w:val="pt-BR"/>
        </w:rPr>
        <w:t>Introdução</w:t>
      </w:r>
    </w:p>
    <w:p w:rsidR="00ED3FF1" w:rsidRDefault="00ED3FF1" w:rsidP="0039579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B049D" w:rsidRDefault="000B6F7D" w:rsidP="00AB41D8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 w:rsidR="00976C02" w:rsidRPr="00976C02">
        <w:rPr>
          <w:rFonts w:ascii="Arial" w:hAnsi="Arial" w:cs="Arial"/>
          <w:sz w:val="24"/>
          <w:szCs w:val="24"/>
          <w:lang w:val="pt-BR"/>
        </w:rPr>
        <w:t>Este artigo traz</w:t>
      </w:r>
      <w:r w:rsidR="00976C02">
        <w:rPr>
          <w:rFonts w:ascii="Arial" w:hAnsi="Arial" w:cs="Arial"/>
          <w:sz w:val="24"/>
          <w:szCs w:val="24"/>
          <w:lang w:val="pt-BR"/>
        </w:rPr>
        <w:t xml:space="preserve"> uma discussão envolvendo a grande demanda por alimentos, os</w:t>
      </w:r>
      <w:r w:rsidR="00CE6027">
        <w:rPr>
          <w:rFonts w:ascii="Arial" w:hAnsi="Arial" w:cs="Arial"/>
          <w:sz w:val="24"/>
          <w:szCs w:val="24"/>
          <w:lang w:val="pt-BR"/>
        </w:rPr>
        <w:t xml:space="preserve"> </w:t>
      </w:r>
      <w:r w:rsidR="00976C02">
        <w:rPr>
          <w:rFonts w:ascii="Arial" w:hAnsi="Arial" w:cs="Arial"/>
          <w:sz w:val="24"/>
          <w:szCs w:val="24"/>
          <w:lang w:val="pt-BR"/>
        </w:rPr>
        <w:t xml:space="preserve">métodos intensivos com maquinários </w:t>
      </w:r>
      <w:r w:rsidR="003D5E4D">
        <w:rPr>
          <w:rFonts w:ascii="Arial" w:hAnsi="Arial" w:cs="Arial"/>
          <w:sz w:val="24"/>
          <w:szCs w:val="24"/>
          <w:lang w:val="pt-BR"/>
        </w:rPr>
        <w:t>na agricultura</w:t>
      </w:r>
      <w:r w:rsidR="00976C02">
        <w:rPr>
          <w:rFonts w:ascii="Arial" w:hAnsi="Arial" w:cs="Arial"/>
          <w:sz w:val="24"/>
          <w:szCs w:val="24"/>
          <w:lang w:val="pt-BR"/>
        </w:rPr>
        <w:t xml:space="preserve">, o crescimento do uso de água e de agrotóxicos, além disso, </w:t>
      </w:r>
      <w:r w:rsidR="00FD5457">
        <w:rPr>
          <w:rFonts w:ascii="Arial" w:hAnsi="Arial" w:cs="Arial"/>
          <w:sz w:val="24"/>
          <w:szCs w:val="24"/>
          <w:lang w:val="pt-BR"/>
        </w:rPr>
        <w:t>apresenta</w:t>
      </w:r>
      <w:r w:rsidR="00976C02">
        <w:rPr>
          <w:rFonts w:ascii="Arial" w:hAnsi="Arial" w:cs="Arial"/>
          <w:sz w:val="24"/>
          <w:szCs w:val="24"/>
          <w:lang w:val="pt-BR"/>
        </w:rPr>
        <w:t xml:space="preserve"> uma proposta de abordagem dessa temática em Educação Ambiental. É importante destacar, como apontam Marafon e Seabra (2012) que essa prática intensiva de produção conduz a infertilidade do solo</w:t>
      </w:r>
      <w:r w:rsidR="00FD5457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FD5457" w:rsidRDefault="00FD5457" w:rsidP="00AB41D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553A1" w:rsidRPr="00CC339F" w:rsidRDefault="00EB049D" w:rsidP="00CC339F">
      <w:pPr>
        <w:ind w:left="2268"/>
        <w:jc w:val="both"/>
        <w:rPr>
          <w:rFonts w:ascii="Arial" w:hAnsi="Arial" w:cs="Arial"/>
          <w:lang w:val="pt-BR"/>
        </w:rPr>
        <w:sectPr w:rsidR="00C553A1" w:rsidRPr="00CC339F" w:rsidSect="008F5D15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870" w:right="850" w:bottom="1134" w:left="1134" w:header="567" w:footer="567" w:gutter="0"/>
          <w:pgNumType w:start="1"/>
          <w:cols w:space="720"/>
          <w:titlePg/>
        </w:sectPr>
      </w:pPr>
      <w:r w:rsidRPr="00EB049D">
        <w:rPr>
          <w:rFonts w:ascii="Arial" w:hAnsi="Arial" w:cs="Arial"/>
          <w:lang w:val="pt-BR"/>
        </w:rPr>
        <w:t xml:space="preserve">Diante das intensas agressões ao planeta, não resta dúvida de que o atual modelo de sociedade e desenvolvimento é insustentável. Surge dessa constatação a noção de desenvolvimento sustentável, ou seja, buscam-se formas de continuar a produção sem destruir o ambiente. Entretanto, é fundamental analisarmos os limites dessa noção, principalmente para a agricultura </w:t>
      </w:r>
      <w:r w:rsidR="00CF2605">
        <w:rPr>
          <w:rFonts w:ascii="Arial" w:hAnsi="Arial" w:cs="Arial"/>
          <w:lang w:val="pt-BR"/>
        </w:rPr>
        <w:t xml:space="preserve">(Marafon, Seabra e Silva, </w:t>
      </w:r>
      <w:r w:rsidRPr="00EB049D">
        <w:rPr>
          <w:rFonts w:ascii="Arial" w:hAnsi="Arial" w:cs="Arial"/>
          <w:lang w:val="pt-BR"/>
        </w:rPr>
        <w:t>2012</w:t>
      </w:r>
      <w:r w:rsidR="00CF2605">
        <w:rPr>
          <w:rFonts w:ascii="Arial" w:hAnsi="Arial" w:cs="Arial"/>
          <w:lang w:val="pt-BR"/>
        </w:rPr>
        <w:t xml:space="preserve">, </w:t>
      </w:r>
      <w:r w:rsidR="00CF2605" w:rsidRPr="00EB049D">
        <w:rPr>
          <w:rFonts w:ascii="Arial" w:hAnsi="Arial" w:cs="Arial"/>
          <w:lang w:val="pt-BR"/>
        </w:rPr>
        <w:t>p: 95</w:t>
      </w:r>
      <w:r w:rsidRPr="00EB049D">
        <w:rPr>
          <w:rFonts w:ascii="Arial" w:hAnsi="Arial" w:cs="Arial"/>
          <w:lang w:val="pt-BR"/>
        </w:rPr>
        <w:t>).</w:t>
      </w:r>
    </w:p>
    <w:p w:rsidR="00CF3B83" w:rsidRPr="00392298" w:rsidRDefault="00CF3B83" w:rsidP="00395799">
      <w:pPr>
        <w:rPr>
          <w:rFonts w:ascii="Arial" w:hAnsi="Arial" w:cs="Arial"/>
          <w:b/>
          <w:sz w:val="24"/>
          <w:szCs w:val="24"/>
          <w:lang w:val="pt-BR"/>
        </w:rPr>
      </w:pPr>
    </w:p>
    <w:p w:rsidR="0036384F" w:rsidRPr="00CF2605" w:rsidRDefault="00073116" w:rsidP="00BE3D29">
      <w:pPr>
        <w:jc w:val="both"/>
        <w:rPr>
          <w:rStyle w:val="nfase"/>
          <w:rFonts w:ascii="Arial" w:hAnsi="Arial" w:cs="Arial"/>
          <w:i w:val="0"/>
          <w:iCs w:val="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FD5457">
        <w:rPr>
          <w:rFonts w:ascii="Arial" w:hAnsi="Arial" w:cs="Arial"/>
          <w:sz w:val="24"/>
          <w:szCs w:val="24"/>
          <w:lang w:val="pt-BR"/>
        </w:rPr>
        <w:t>Vale assinalar os riscos e danos que essas diversas prática</w:t>
      </w:r>
      <w:r w:rsidR="00E86397">
        <w:rPr>
          <w:rFonts w:ascii="Arial" w:hAnsi="Arial" w:cs="Arial"/>
          <w:sz w:val="24"/>
          <w:szCs w:val="24"/>
          <w:lang w:val="pt-BR"/>
        </w:rPr>
        <w:t>s</w:t>
      </w:r>
      <w:r w:rsidR="00FD5457">
        <w:rPr>
          <w:rFonts w:ascii="Arial" w:hAnsi="Arial" w:cs="Arial"/>
          <w:sz w:val="24"/>
          <w:szCs w:val="24"/>
          <w:lang w:val="pt-BR"/>
        </w:rPr>
        <w:t xml:space="preserve"> trazem ao meio ambiente. </w:t>
      </w:r>
      <w:r w:rsidR="00D87C46">
        <w:rPr>
          <w:rFonts w:ascii="Arial" w:hAnsi="Arial" w:cs="Arial"/>
          <w:sz w:val="24"/>
          <w:szCs w:val="24"/>
          <w:lang w:val="pt-BR"/>
        </w:rPr>
        <w:t xml:space="preserve">“A intensificação das mudanças climáticas, as condições de plantio, como temperatura, precipitação, umidade do solo, </w:t>
      </w:r>
      <w:r w:rsidR="00A3191C">
        <w:rPr>
          <w:rFonts w:ascii="Arial" w:hAnsi="Arial" w:cs="Arial"/>
          <w:sz w:val="24"/>
          <w:szCs w:val="24"/>
          <w:lang w:val="pt-BR"/>
        </w:rPr>
        <w:t>tornar-se-ão</w:t>
      </w:r>
      <w:r w:rsidR="00D87C46">
        <w:rPr>
          <w:rFonts w:ascii="Arial" w:hAnsi="Arial" w:cs="Arial"/>
          <w:sz w:val="24"/>
          <w:szCs w:val="24"/>
          <w:lang w:val="pt-BR"/>
        </w:rPr>
        <w:t xml:space="preserve"> cada vez menos previsíveis, </w:t>
      </w:r>
      <w:r w:rsidR="00D87C46">
        <w:rPr>
          <w:rFonts w:ascii="Arial" w:hAnsi="Arial" w:cs="Arial"/>
          <w:sz w:val="24"/>
          <w:szCs w:val="24"/>
          <w:lang w:val="pt-BR"/>
        </w:rPr>
        <w:lastRenderedPageBreak/>
        <w:t xml:space="preserve">exigindo mais </w:t>
      </w:r>
      <w:r w:rsidR="00D87C46" w:rsidRPr="00FD5457">
        <w:rPr>
          <w:rFonts w:ascii="Arial" w:hAnsi="Arial" w:cs="Arial"/>
          <w:sz w:val="24"/>
          <w:szCs w:val="24"/>
          <w:lang w:val="pt-BR"/>
        </w:rPr>
        <w:t>precisão e mais rapidez na condução das diversas prátic</w:t>
      </w:r>
      <w:r w:rsidR="00CF2605">
        <w:rPr>
          <w:rFonts w:ascii="Arial" w:hAnsi="Arial" w:cs="Arial"/>
          <w:sz w:val="24"/>
          <w:szCs w:val="24"/>
          <w:lang w:val="pt-BR"/>
        </w:rPr>
        <w:t>as agropecuárias” (EMBRAPA,</w:t>
      </w:r>
      <w:r w:rsidR="00D87C46" w:rsidRPr="00FD5457">
        <w:rPr>
          <w:rFonts w:ascii="Arial" w:hAnsi="Arial" w:cs="Arial"/>
          <w:sz w:val="24"/>
          <w:szCs w:val="24"/>
          <w:lang w:val="pt-BR"/>
        </w:rPr>
        <w:t xml:space="preserve"> 2014</w:t>
      </w:r>
      <w:r w:rsidR="00CF2605">
        <w:rPr>
          <w:rFonts w:ascii="Arial" w:hAnsi="Arial" w:cs="Arial"/>
          <w:sz w:val="24"/>
          <w:szCs w:val="24"/>
          <w:lang w:val="pt-BR"/>
        </w:rPr>
        <w:t xml:space="preserve">, </w:t>
      </w:r>
      <w:r w:rsidR="00CF2605" w:rsidRPr="00FD5457">
        <w:rPr>
          <w:rFonts w:ascii="Arial" w:hAnsi="Arial" w:cs="Arial"/>
          <w:sz w:val="24"/>
          <w:szCs w:val="24"/>
          <w:lang w:val="pt-BR"/>
        </w:rPr>
        <w:t>p:23</w:t>
      </w:r>
      <w:r w:rsidR="00D87C46" w:rsidRPr="00FD5457">
        <w:rPr>
          <w:rFonts w:ascii="Arial" w:hAnsi="Arial" w:cs="Arial"/>
          <w:sz w:val="24"/>
          <w:szCs w:val="24"/>
          <w:lang w:val="pt-BR"/>
        </w:rPr>
        <w:t>).</w:t>
      </w:r>
    </w:p>
    <w:p w:rsidR="0036384F" w:rsidRPr="0036384F" w:rsidRDefault="00305D8B" w:rsidP="00BE3D29">
      <w:pPr>
        <w:jc w:val="both"/>
        <w:rPr>
          <w:rStyle w:val="nfase"/>
          <w:rFonts w:ascii="Arial" w:hAnsi="Arial" w:cs="Arial"/>
          <w:sz w:val="24"/>
          <w:szCs w:val="24"/>
          <w:lang w:val="pt-BR"/>
        </w:rPr>
      </w:pPr>
      <w:r w:rsidRPr="00FD5457">
        <w:rPr>
          <w:rFonts w:ascii="Arial" w:hAnsi="Arial" w:cs="Arial"/>
          <w:sz w:val="24"/>
          <w:szCs w:val="24"/>
          <w:lang w:val="pt-BR"/>
        </w:rPr>
        <w:tab/>
      </w:r>
      <w:r w:rsidR="00FD5457" w:rsidRPr="00FD5457">
        <w:rPr>
          <w:rFonts w:ascii="Arial" w:hAnsi="Arial" w:cs="Arial"/>
          <w:sz w:val="24"/>
          <w:szCs w:val="24"/>
          <w:lang w:val="pt-BR"/>
        </w:rPr>
        <w:t xml:space="preserve">Por sua vez, </w:t>
      </w:r>
      <w:r w:rsidR="0036384F" w:rsidRPr="00FD5457">
        <w:rPr>
          <w:rFonts w:ascii="Arial" w:hAnsi="Arial" w:cs="Arial"/>
          <w:sz w:val="24"/>
          <w:szCs w:val="24"/>
          <w:lang w:val="pt-BR"/>
        </w:rPr>
        <w:t>Tundisi (2011) aponta que os recursos hídricos de usos consuntivos estão assim distribuídos: 68,8% são consumidos</w:t>
      </w:r>
      <w:r w:rsidR="0036384F" w:rsidRPr="0036384F">
        <w:rPr>
          <w:rFonts w:ascii="Arial" w:hAnsi="Arial" w:cs="Arial"/>
          <w:sz w:val="24"/>
          <w:szCs w:val="24"/>
          <w:lang w:val="pt-BR"/>
        </w:rPr>
        <w:t xml:space="preserve"> nas atividades da agropecuária em particular na irrigação, 23,1% na indústria e 8,6 % no uso doméstico municipal. Para o autor os diversificados tipos de consumo consuntivos dos recursos hídricos produzidos pelas atividades humanas na expansão do desenvolvimento econômico, em suas demandas industriais e agrícolas, e, sobretudo, somados ao crescimento da população mundial e das áreas urbanas, impactam consideravelmente os recursos hídricos na atualidade.</w:t>
      </w:r>
    </w:p>
    <w:p w:rsidR="00CF3B83" w:rsidRDefault="00CF3B83" w:rsidP="00395799">
      <w:pPr>
        <w:rPr>
          <w:rFonts w:ascii="Arial" w:hAnsi="Arial" w:cs="Arial"/>
          <w:b/>
          <w:sz w:val="24"/>
          <w:szCs w:val="24"/>
          <w:lang w:val="pt-BR"/>
        </w:rPr>
      </w:pPr>
    </w:p>
    <w:p w:rsidR="00CF3B83" w:rsidRDefault="00CF3B83" w:rsidP="00587876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F3B83">
        <w:rPr>
          <w:rFonts w:ascii="Arial" w:hAnsi="Arial" w:cs="Arial"/>
          <w:b/>
          <w:noProof/>
          <w:sz w:val="24"/>
          <w:szCs w:val="24"/>
          <w:lang w:val="pt-BR" w:eastAsia="pt-BR"/>
        </w:rPr>
        <w:drawing>
          <wp:inline distT="0" distB="0" distL="0" distR="0">
            <wp:extent cx="4210050" cy="2105025"/>
            <wp:effectExtent l="0" t="0" r="0" b="0"/>
            <wp:docPr id="5" name="Imagem 1" descr="http://www.multiciencia.unicamp.br/img_01/artigos/a3-f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ciencia.unicamp.br/img_01/artigos/a3-fig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29" w:rsidRDefault="008008B4" w:rsidP="00587876">
      <w:pPr>
        <w:jc w:val="center"/>
        <w:rPr>
          <w:rStyle w:val="nfase"/>
          <w:lang w:val="pt-BR"/>
        </w:rPr>
      </w:pPr>
      <w:r>
        <w:rPr>
          <w:rStyle w:val="nfase"/>
          <w:i w:val="0"/>
          <w:lang w:val="pt-BR"/>
        </w:rPr>
        <w:t xml:space="preserve">Figura 1. </w:t>
      </w:r>
      <w:r w:rsidR="00BE3D29" w:rsidRPr="00BE3D29">
        <w:rPr>
          <w:rStyle w:val="nfase"/>
          <w:lang w:val="pt-BR"/>
        </w:rPr>
        <w:t>Fonte: José Galizia Tundisi, Revista Multiciencia</w:t>
      </w:r>
    </w:p>
    <w:p w:rsidR="0007028E" w:rsidRDefault="0007028E" w:rsidP="00587876">
      <w:pPr>
        <w:jc w:val="center"/>
        <w:rPr>
          <w:rStyle w:val="nfase"/>
          <w:lang w:val="pt-BR"/>
        </w:rPr>
      </w:pPr>
    </w:p>
    <w:p w:rsidR="009450BF" w:rsidRPr="009E7F04" w:rsidRDefault="0007028E" w:rsidP="0007028E">
      <w:pPr>
        <w:jc w:val="both"/>
        <w:rPr>
          <w:rStyle w:val="nfase"/>
          <w:rFonts w:ascii="Arial" w:hAnsi="Arial" w:cs="Arial"/>
          <w:i w:val="0"/>
          <w:sz w:val="24"/>
          <w:szCs w:val="24"/>
          <w:lang w:val="pt-BR"/>
        </w:rPr>
      </w:pPr>
      <w:r w:rsidRPr="008008B4">
        <w:rPr>
          <w:rStyle w:val="nfase"/>
          <w:rFonts w:ascii="Arial" w:hAnsi="Arial" w:cs="Arial"/>
          <w:i w:val="0"/>
          <w:sz w:val="24"/>
          <w:szCs w:val="24"/>
          <w:lang w:val="pt-BR"/>
        </w:rPr>
        <w:tab/>
      </w:r>
      <w:r w:rsidR="008008B4" w:rsidRPr="008008B4">
        <w:rPr>
          <w:rStyle w:val="nfase"/>
          <w:rFonts w:ascii="Arial" w:hAnsi="Arial" w:cs="Arial"/>
          <w:i w:val="0"/>
          <w:sz w:val="24"/>
          <w:szCs w:val="24"/>
          <w:lang w:val="pt-BR"/>
        </w:rPr>
        <w:t xml:space="preserve">Neste cenário, </w:t>
      </w:r>
      <w:r w:rsidR="008008B4">
        <w:rPr>
          <w:rStyle w:val="nfase"/>
          <w:rFonts w:ascii="Arial" w:hAnsi="Arial" w:cs="Arial"/>
          <w:i w:val="0"/>
          <w:sz w:val="24"/>
          <w:szCs w:val="24"/>
          <w:lang w:val="pt-BR"/>
        </w:rPr>
        <w:t>o</w:t>
      </w:r>
      <w:r w:rsidR="009450BF" w:rsidRPr="008008B4">
        <w:rPr>
          <w:rStyle w:val="nfase"/>
          <w:rFonts w:ascii="Arial" w:hAnsi="Arial" w:cs="Arial"/>
          <w:i w:val="0"/>
          <w:sz w:val="24"/>
          <w:szCs w:val="24"/>
          <w:lang w:val="pt-BR"/>
        </w:rPr>
        <w:t xml:space="preserve"> aumento</w:t>
      </w:r>
      <w:r w:rsidR="009450BF" w:rsidRPr="009E7F04">
        <w:rPr>
          <w:rStyle w:val="nfase"/>
          <w:rFonts w:ascii="Arial" w:hAnsi="Arial" w:cs="Arial"/>
          <w:i w:val="0"/>
          <w:sz w:val="24"/>
          <w:szCs w:val="24"/>
          <w:lang w:val="pt-BR"/>
        </w:rPr>
        <w:t xml:space="preserve"> da demanda por alimentos, fibras e bioenergia exigirá sofisticação tecnologia que racionalize o uso dos insumos ambientais, isto é, </w:t>
      </w:r>
    </w:p>
    <w:p w:rsidR="009450BF" w:rsidRDefault="009450BF" w:rsidP="0007028E">
      <w:pPr>
        <w:jc w:val="both"/>
        <w:rPr>
          <w:rStyle w:val="nfase"/>
          <w:i w:val="0"/>
          <w:sz w:val="24"/>
          <w:szCs w:val="24"/>
          <w:lang w:val="pt-BR"/>
        </w:rPr>
      </w:pPr>
    </w:p>
    <w:p w:rsidR="006D5CA1" w:rsidRDefault="009450BF" w:rsidP="006D5CA1">
      <w:pPr>
        <w:ind w:left="2268"/>
        <w:jc w:val="both"/>
        <w:rPr>
          <w:rStyle w:val="nfase"/>
          <w:i w:val="0"/>
          <w:lang w:val="pt-BR"/>
        </w:rPr>
      </w:pPr>
      <w:r w:rsidRPr="009450BF">
        <w:rPr>
          <w:rStyle w:val="nfase"/>
          <w:i w:val="0"/>
          <w:lang w:val="pt-BR"/>
        </w:rPr>
        <w:t xml:space="preserve">os recursos naturais(água, solo, biodiversidade, etc.) e dos serviços ambientais (reciclagem de resíduos, suprimento de </w:t>
      </w:r>
      <w:r>
        <w:rPr>
          <w:rStyle w:val="nfase"/>
          <w:i w:val="0"/>
          <w:lang w:val="pt-BR"/>
        </w:rPr>
        <w:t>água, qualidade da atmosfera,</w:t>
      </w:r>
      <w:r w:rsidRPr="009450BF">
        <w:rPr>
          <w:rStyle w:val="nfase"/>
          <w:i w:val="0"/>
          <w:lang w:val="pt-BR"/>
        </w:rPr>
        <w:t>etc.), necessários à produção agropecuár</w:t>
      </w:r>
      <w:r w:rsidR="00CF2605">
        <w:rPr>
          <w:rStyle w:val="nfase"/>
          <w:i w:val="0"/>
          <w:lang w:val="pt-BR"/>
        </w:rPr>
        <w:t xml:space="preserve">ia e florestal (EMBRAPA, </w:t>
      </w:r>
      <w:r w:rsidRPr="009450BF">
        <w:rPr>
          <w:rStyle w:val="nfase"/>
          <w:i w:val="0"/>
          <w:lang w:val="pt-BR"/>
        </w:rPr>
        <w:t>2014</w:t>
      </w:r>
      <w:r w:rsidR="00CF2605">
        <w:rPr>
          <w:rStyle w:val="nfase"/>
          <w:i w:val="0"/>
          <w:lang w:val="pt-BR"/>
        </w:rPr>
        <w:t xml:space="preserve">, </w:t>
      </w:r>
      <w:r w:rsidR="00CF2605" w:rsidRPr="009450BF">
        <w:rPr>
          <w:rStyle w:val="nfase"/>
          <w:i w:val="0"/>
          <w:lang w:val="pt-BR"/>
        </w:rPr>
        <w:t>p: 35</w:t>
      </w:r>
      <w:r w:rsidRPr="009450BF">
        <w:rPr>
          <w:rStyle w:val="nfase"/>
          <w:i w:val="0"/>
          <w:lang w:val="pt-BR"/>
        </w:rPr>
        <w:t>).</w:t>
      </w:r>
    </w:p>
    <w:p w:rsidR="006D5CA1" w:rsidRDefault="006D5CA1" w:rsidP="006D5CA1">
      <w:pPr>
        <w:jc w:val="both"/>
        <w:rPr>
          <w:rStyle w:val="nfase"/>
          <w:i w:val="0"/>
          <w:lang w:val="pt-BR"/>
        </w:rPr>
      </w:pPr>
    </w:p>
    <w:p w:rsidR="006D5CA1" w:rsidRDefault="006D5CA1" w:rsidP="006D5CA1">
      <w:pPr>
        <w:jc w:val="both"/>
        <w:rPr>
          <w:rStyle w:val="nfase"/>
          <w:i w:val="0"/>
          <w:lang w:val="pt-BR"/>
        </w:rPr>
      </w:pPr>
      <w:r>
        <w:rPr>
          <w:rStyle w:val="nfase"/>
          <w:i w:val="0"/>
          <w:lang w:val="pt-BR"/>
        </w:rPr>
        <w:tab/>
      </w:r>
    </w:p>
    <w:p w:rsidR="001F2243" w:rsidRPr="0007028E" w:rsidRDefault="001F2243" w:rsidP="0007028E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7028E">
        <w:rPr>
          <w:rFonts w:ascii="Arial" w:hAnsi="Arial" w:cs="Arial"/>
          <w:b/>
          <w:sz w:val="24"/>
          <w:szCs w:val="24"/>
          <w:lang w:val="pt-BR"/>
        </w:rPr>
        <w:t>Material e Métodos</w:t>
      </w:r>
    </w:p>
    <w:p w:rsidR="001E7D90" w:rsidRDefault="001E7D90" w:rsidP="001F2243">
      <w:pPr>
        <w:rPr>
          <w:rFonts w:ascii="Arial" w:hAnsi="Arial" w:cs="Arial"/>
          <w:b/>
          <w:sz w:val="24"/>
          <w:szCs w:val="24"/>
          <w:lang w:val="pt-BR"/>
        </w:rPr>
      </w:pPr>
    </w:p>
    <w:p w:rsidR="00466B8F" w:rsidRDefault="00E03048" w:rsidP="00E03048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70C0"/>
          <w:sz w:val="24"/>
          <w:szCs w:val="24"/>
          <w:lang w:val="pt-BR"/>
        </w:rPr>
        <w:tab/>
      </w:r>
      <w:r w:rsidR="00E86397" w:rsidRPr="00E86397">
        <w:rPr>
          <w:rFonts w:ascii="Arial" w:hAnsi="Arial" w:cs="Arial"/>
          <w:sz w:val="24"/>
          <w:szCs w:val="24"/>
          <w:lang w:val="pt-BR"/>
        </w:rPr>
        <w:t>Este artigo apresenta-se como</w:t>
      </w:r>
      <w:r w:rsidR="00E86397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um estudo de car</w:t>
      </w:r>
      <w:r w:rsidR="00075AC5">
        <w:rPr>
          <w:rFonts w:ascii="Arial" w:hAnsi="Arial" w:cs="Arial"/>
          <w:color w:val="000000" w:themeColor="text1"/>
          <w:sz w:val="24"/>
          <w:szCs w:val="24"/>
          <w:lang w:val="pt-BR"/>
        </w:rPr>
        <w:t>áter qualitativo e,</w:t>
      </w:r>
      <w:r w:rsidR="00466B8F">
        <w:rPr>
          <w:rFonts w:ascii="Arial" w:hAnsi="Arial" w:cs="Arial"/>
          <w:sz w:val="24"/>
          <w:szCs w:val="24"/>
          <w:lang w:val="pt-BR"/>
        </w:rPr>
        <w:t>como já foi dest</w:t>
      </w:r>
      <w:r w:rsidR="00075AC5">
        <w:rPr>
          <w:rFonts w:ascii="Arial" w:hAnsi="Arial" w:cs="Arial"/>
          <w:sz w:val="24"/>
          <w:szCs w:val="24"/>
          <w:lang w:val="pt-BR"/>
        </w:rPr>
        <w:t xml:space="preserve">acado, </w:t>
      </w:r>
      <w:r w:rsidR="00466B8F" w:rsidRPr="00976C02">
        <w:rPr>
          <w:rFonts w:ascii="Arial" w:hAnsi="Arial" w:cs="Arial"/>
          <w:sz w:val="24"/>
          <w:szCs w:val="24"/>
          <w:lang w:val="pt-BR"/>
        </w:rPr>
        <w:t>traz</w:t>
      </w:r>
      <w:r w:rsidR="00466B8F">
        <w:rPr>
          <w:rFonts w:ascii="Arial" w:hAnsi="Arial" w:cs="Arial"/>
          <w:sz w:val="24"/>
          <w:szCs w:val="24"/>
          <w:lang w:val="pt-BR"/>
        </w:rPr>
        <w:t xml:space="preserve"> um referencial teórico </w:t>
      </w:r>
      <w:r w:rsidR="0021263C">
        <w:rPr>
          <w:rFonts w:ascii="Arial" w:hAnsi="Arial" w:cs="Arial"/>
          <w:sz w:val="24"/>
          <w:szCs w:val="24"/>
          <w:lang w:val="pt-BR"/>
        </w:rPr>
        <w:t xml:space="preserve">com o pensamento de autores que abordam e discutem </w:t>
      </w:r>
      <w:r w:rsidR="00466B8F">
        <w:rPr>
          <w:rFonts w:ascii="Arial" w:hAnsi="Arial" w:cs="Arial"/>
          <w:sz w:val="24"/>
          <w:szCs w:val="24"/>
          <w:lang w:val="pt-BR"/>
        </w:rPr>
        <w:t>os métodos intensivos com maquinários na agricultura, o crescimento do uso de água e de agrotóxicos,</w:t>
      </w:r>
      <w:r w:rsidR="0021263C">
        <w:rPr>
          <w:rFonts w:ascii="Arial" w:hAnsi="Arial" w:cs="Arial"/>
          <w:sz w:val="24"/>
          <w:szCs w:val="24"/>
          <w:lang w:val="pt-BR"/>
        </w:rPr>
        <w:t xml:space="preserve">  tais como, Tundisi (2010); Paterniani (2001); Marafon e Seabra (2010), entre outros.  A</w:t>
      </w:r>
      <w:r w:rsidR="00466B8F">
        <w:rPr>
          <w:rFonts w:ascii="Arial" w:hAnsi="Arial" w:cs="Arial"/>
          <w:sz w:val="24"/>
          <w:szCs w:val="24"/>
          <w:lang w:val="pt-BR"/>
        </w:rPr>
        <w:t xml:space="preserve">lém disso, apresenta uma proposta de abordagem dessa temática em Educação Ambiental. Centrado em uma proposta de Miranda e Ferreira (2013) em </w:t>
      </w:r>
      <w:r w:rsidR="00466B8F" w:rsidRPr="00466B8F">
        <w:rPr>
          <w:rFonts w:ascii="Arial" w:hAnsi="Arial" w:cs="Arial"/>
          <w:sz w:val="24"/>
          <w:szCs w:val="24"/>
          <w:lang w:val="pt-BR"/>
        </w:rPr>
        <w:t>que a Educação Ambiental possa ser encaminhada, fundamentalmente, como um ‘Processo de Ação’</w:t>
      </w:r>
      <w:r w:rsidR="00466B8F">
        <w:rPr>
          <w:rFonts w:ascii="Arial" w:hAnsi="Arial" w:cs="Arial"/>
          <w:sz w:val="24"/>
          <w:szCs w:val="24"/>
          <w:lang w:val="pt-BR"/>
        </w:rPr>
        <w:t>. Nesse sentido, q</w:t>
      </w:r>
      <w:r w:rsidR="00466B8F" w:rsidRPr="00466B8F">
        <w:rPr>
          <w:rFonts w:ascii="Arial" w:hAnsi="Arial" w:cs="Arial"/>
          <w:sz w:val="24"/>
          <w:szCs w:val="24"/>
          <w:lang w:val="pt-BR"/>
        </w:rPr>
        <w:t>ue atue em busca não apenas de ações educativas formais, em um sentido de processo de formação,</w:t>
      </w:r>
      <w:r w:rsidR="00CE6027">
        <w:rPr>
          <w:rFonts w:ascii="Arial" w:hAnsi="Arial" w:cs="Arial"/>
          <w:sz w:val="24"/>
          <w:szCs w:val="24"/>
          <w:lang w:val="pt-BR"/>
        </w:rPr>
        <w:t xml:space="preserve"> </w:t>
      </w:r>
      <w:r w:rsidR="00466B8F" w:rsidRPr="00466B8F">
        <w:rPr>
          <w:rFonts w:ascii="Arial" w:hAnsi="Arial" w:cs="Arial"/>
          <w:sz w:val="24"/>
          <w:szCs w:val="24"/>
          <w:lang w:val="pt-BR"/>
        </w:rPr>
        <w:t>mas também sendo um ‘processo de ação’</w:t>
      </w:r>
      <w:r w:rsidR="00466B8F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754E47" w:rsidRPr="00075AC5" w:rsidRDefault="00466B8F" w:rsidP="00466B8F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Cabe destacar que uma grande questão inicial que se apresenta é o fato, como aponta Tundisi (2010, p. 100), que“</w:t>
      </w:r>
      <w:r w:rsidR="00FA7D6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o</w:t>
      </w:r>
      <w:r w:rsidR="00E03048" w:rsidRPr="00E0304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desenvolvimento agrícola depende da disponibilidade de água e de seu uso adequado. Com o uso de novas tecnologia</w:t>
      </w:r>
      <w:r w:rsidR="009645C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 para irrigação, </w:t>
      </w:r>
      <w:r w:rsidR="00E03048" w:rsidRPr="00E03048">
        <w:rPr>
          <w:rFonts w:ascii="Arial" w:hAnsi="Arial" w:cs="Arial"/>
          <w:color w:val="000000" w:themeColor="text1"/>
          <w:sz w:val="24"/>
          <w:szCs w:val="24"/>
          <w:lang w:val="pt-BR"/>
        </w:rPr>
        <w:t>pode-se reduzir de 30% a 70% o consumo de água”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</w:t>
      </w:r>
      <w:r w:rsidR="001F2243" w:rsidRPr="00C553A1">
        <w:rPr>
          <w:rFonts w:ascii="Arial" w:hAnsi="Arial" w:cs="Arial"/>
          <w:sz w:val="24"/>
          <w:szCs w:val="24"/>
          <w:lang w:val="pt-BR" w:eastAsia="pt-BR"/>
        </w:rPr>
        <w:t>Com os avanços científi</w:t>
      </w:r>
      <w:r w:rsidR="009E7F04">
        <w:rPr>
          <w:rFonts w:ascii="Arial" w:hAnsi="Arial" w:cs="Arial"/>
          <w:sz w:val="24"/>
          <w:szCs w:val="24"/>
          <w:lang w:val="pt-BR" w:eastAsia="pt-BR"/>
        </w:rPr>
        <w:t>cos, os pesquisadores procuraram</w:t>
      </w:r>
      <w:r w:rsidR="001F2243" w:rsidRPr="00C553A1">
        <w:rPr>
          <w:rFonts w:ascii="Arial" w:hAnsi="Arial" w:cs="Arial"/>
          <w:sz w:val="24"/>
          <w:szCs w:val="24"/>
          <w:lang w:val="pt-BR" w:eastAsia="pt-BR"/>
        </w:rPr>
        <w:t xml:space="preserve"> incorporar à agricultura novas tecnologias para tornar as plantas cada vez mais eficientes na produção de alimentos, minimizando a sua vulnerabilidade às condições </w:t>
      </w:r>
      <w:r w:rsidR="001F2243" w:rsidRPr="00C553A1">
        <w:rPr>
          <w:rFonts w:ascii="Arial" w:hAnsi="Arial" w:cs="Arial"/>
          <w:sz w:val="24"/>
          <w:szCs w:val="24"/>
          <w:lang w:val="pt-BR" w:eastAsia="pt-BR"/>
        </w:rPr>
        <w:lastRenderedPageBreak/>
        <w:t>adversas, tornando possível utilizar racionalmente o</w:t>
      </w:r>
      <w:r w:rsidR="00CC339F">
        <w:rPr>
          <w:rFonts w:ascii="Arial" w:hAnsi="Arial" w:cs="Arial"/>
          <w:sz w:val="24"/>
          <w:szCs w:val="24"/>
          <w:lang w:val="pt-BR" w:eastAsia="pt-BR"/>
        </w:rPr>
        <w:t xml:space="preserve">s recursos naturais disponíveis </w:t>
      </w:r>
      <w:r w:rsidR="00CF2605">
        <w:rPr>
          <w:rFonts w:ascii="Arial" w:hAnsi="Arial" w:cs="Arial"/>
          <w:sz w:val="24"/>
          <w:szCs w:val="24"/>
          <w:lang w:val="pt-BR" w:eastAsia="pt-BR"/>
        </w:rPr>
        <w:t xml:space="preserve">(PATERNIANI, </w:t>
      </w:r>
      <w:r w:rsidR="001F2243" w:rsidRPr="00C553A1">
        <w:rPr>
          <w:rFonts w:ascii="Arial" w:hAnsi="Arial" w:cs="Arial"/>
          <w:sz w:val="24"/>
          <w:szCs w:val="24"/>
          <w:lang w:val="pt-BR" w:eastAsia="pt-BR"/>
        </w:rPr>
        <w:t>2001</w:t>
      </w:r>
      <w:r w:rsidR="00CF2605">
        <w:rPr>
          <w:rFonts w:ascii="Arial" w:hAnsi="Arial" w:cs="Arial"/>
          <w:sz w:val="24"/>
          <w:szCs w:val="24"/>
          <w:lang w:val="pt-BR" w:eastAsia="pt-BR"/>
        </w:rPr>
        <w:t>, p:</w:t>
      </w:r>
      <w:r w:rsidR="00CF2605" w:rsidRPr="00C553A1">
        <w:rPr>
          <w:rFonts w:ascii="Arial" w:hAnsi="Arial" w:cs="Arial"/>
          <w:sz w:val="24"/>
          <w:szCs w:val="24"/>
          <w:lang w:val="pt-BR" w:eastAsia="pt-BR"/>
        </w:rPr>
        <w:t>309</w:t>
      </w:r>
      <w:r w:rsidR="001F2243" w:rsidRPr="00C553A1">
        <w:rPr>
          <w:rFonts w:ascii="Arial" w:hAnsi="Arial" w:cs="Arial"/>
          <w:sz w:val="24"/>
          <w:szCs w:val="24"/>
          <w:lang w:val="pt-BR" w:eastAsia="pt-BR"/>
        </w:rPr>
        <w:t>).</w:t>
      </w:r>
      <w:r w:rsidR="00075AC5">
        <w:rPr>
          <w:rFonts w:ascii="Arial" w:hAnsi="Arial" w:cs="Arial"/>
          <w:sz w:val="24"/>
          <w:szCs w:val="24"/>
          <w:lang w:val="pt-BR" w:eastAsia="pt-BR"/>
        </w:rPr>
        <w:t xml:space="preserve"> Institutos de pesquisa</w:t>
      </w:r>
      <w:r w:rsidR="00457B0D">
        <w:rPr>
          <w:rFonts w:ascii="Arial" w:hAnsi="Arial" w:cs="Arial"/>
          <w:sz w:val="24"/>
          <w:szCs w:val="24"/>
          <w:lang w:val="pt-BR" w:eastAsia="pt-BR"/>
        </w:rPr>
        <w:t>s</w:t>
      </w:r>
      <w:r w:rsidR="00075AC5">
        <w:rPr>
          <w:rFonts w:ascii="Arial" w:hAnsi="Arial" w:cs="Arial"/>
          <w:sz w:val="24"/>
          <w:szCs w:val="24"/>
          <w:lang w:val="pt-BR" w:eastAsia="pt-BR"/>
        </w:rPr>
        <w:t xml:space="preserve"> (ver</w:t>
      </w:r>
      <w:r w:rsidR="00CE6017">
        <w:rPr>
          <w:rFonts w:ascii="Arial" w:hAnsi="Arial" w:cs="Arial"/>
          <w:sz w:val="24"/>
          <w:szCs w:val="24"/>
          <w:lang w:val="pt-BR" w:eastAsia="pt-BR"/>
        </w:rPr>
        <w:t>, por exemplo,</w:t>
      </w:r>
      <w:r w:rsidR="00075AC5">
        <w:rPr>
          <w:rFonts w:ascii="Arial" w:hAnsi="Arial" w:cs="Arial"/>
          <w:sz w:val="24"/>
          <w:szCs w:val="24"/>
          <w:lang w:val="pt-BR" w:eastAsia="pt-BR"/>
        </w:rPr>
        <w:t xml:space="preserve"> dados do IBGE) afirmam que </w:t>
      </w:r>
      <w:r w:rsidR="00075AC5" w:rsidRPr="00075AC5">
        <w:rPr>
          <w:rFonts w:ascii="Arial" w:hAnsi="Arial" w:cs="Arial"/>
          <w:sz w:val="24"/>
          <w:szCs w:val="24"/>
          <w:lang w:val="pt-BR" w:eastAsia="pt-BR"/>
        </w:rPr>
        <w:t xml:space="preserve">embora </w:t>
      </w:r>
      <w:r w:rsidR="00075AC5">
        <w:rPr>
          <w:rFonts w:ascii="Arial" w:hAnsi="Arial" w:cs="Arial"/>
          <w:sz w:val="24"/>
          <w:szCs w:val="24"/>
          <w:lang w:val="pt-BR" w:eastAsia="pt-BR"/>
        </w:rPr>
        <w:t xml:space="preserve">estes métodos </w:t>
      </w:r>
      <w:r w:rsidR="00075AC5" w:rsidRPr="00075AC5">
        <w:rPr>
          <w:rFonts w:ascii="Arial" w:hAnsi="Arial" w:cs="Arial"/>
          <w:sz w:val="24"/>
          <w:szCs w:val="24"/>
          <w:lang w:val="pt-BR" w:eastAsia="pt-BR"/>
        </w:rPr>
        <w:t>esteja</w:t>
      </w:r>
      <w:r w:rsidR="00075AC5">
        <w:rPr>
          <w:rFonts w:ascii="Arial" w:hAnsi="Arial" w:cs="Arial"/>
          <w:sz w:val="24"/>
          <w:szCs w:val="24"/>
          <w:lang w:val="pt-BR" w:eastAsia="pt-BR"/>
        </w:rPr>
        <w:t xml:space="preserve">m </w:t>
      </w:r>
      <w:r w:rsidR="00075AC5" w:rsidRPr="00075AC5">
        <w:rPr>
          <w:rFonts w:ascii="Arial" w:hAnsi="Arial" w:cs="Arial"/>
          <w:sz w:val="24"/>
          <w:szCs w:val="24"/>
          <w:lang w:val="pt-BR" w:eastAsia="pt-BR"/>
        </w:rPr>
        <w:t xml:space="preserve">elevando a produtividade e atingindo níveis </w:t>
      </w:r>
      <w:r w:rsidR="00075AC5">
        <w:rPr>
          <w:rFonts w:ascii="Arial" w:hAnsi="Arial" w:cs="Arial"/>
          <w:sz w:val="24"/>
          <w:szCs w:val="24"/>
          <w:lang w:val="pt-BR" w:eastAsia="pt-BR"/>
        </w:rPr>
        <w:t xml:space="preserve">altos </w:t>
      </w:r>
      <w:r w:rsidR="00075AC5" w:rsidRPr="00075AC5">
        <w:rPr>
          <w:rFonts w:ascii="Arial" w:hAnsi="Arial" w:cs="Arial"/>
          <w:sz w:val="24"/>
          <w:szCs w:val="24"/>
          <w:lang w:val="pt-BR" w:eastAsia="pt-BR"/>
        </w:rPr>
        <w:t>de produção que</w:t>
      </w:r>
      <w:r w:rsidR="00075AC5">
        <w:rPr>
          <w:rFonts w:ascii="Arial" w:hAnsi="Arial" w:cs="Arial"/>
          <w:sz w:val="24"/>
          <w:szCs w:val="24"/>
          <w:lang w:val="pt-BR" w:eastAsia="pt-BR"/>
        </w:rPr>
        <w:t xml:space="preserve"> atendem as demandas do mercado, como consequência traz</w:t>
      </w:r>
      <w:r w:rsidR="00FA7D68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075AC5" w:rsidRPr="00075AC5">
        <w:rPr>
          <w:rFonts w:ascii="Arial" w:hAnsi="Arial" w:cs="Arial"/>
          <w:sz w:val="24"/>
          <w:szCs w:val="24"/>
          <w:lang w:val="pt-BR" w:eastAsia="pt-BR"/>
        </w:rPr>
        <w:t>à acidificação dos solos, à contaminação de aquíferos e reservatórios de água</w:t>
      </w:r>
      <w:r w:rsidR="00FA7D68">
        <w:rPr>
          <w:rFonts w:ascii="Arial" w:hAnsi="Arial" w:cs="Arial"/>
          <w:sz w:val="24"/>
          <w:szCs w:val="24"/>
          <w:lang w:val="pt-BR" w:eastAsia="pt-BR"/>
        </w:rPr>
        <w:t>, levando à acidificação do solo, ou a contaminação, quando não utilizado de forma correta tecnicamente. Pois, há manejos que corrigem a acidez e aumenta a fertilidade do solo, como, por exemplo, calagem e adubação.</w:t>
      </w:r>
    </w:p>
    <w:p w:rsidR="00754E47" w:rsidRPr="0021263C" w:rsidRDefault="00754E47" w:rsidP="00754E47">
      <w:pPr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ab/>
      </w:r>
      <w:r w:rsidRPr="00C13E06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Na agricultura convencional, o</w:t>
      </w:r>
      <w:r w:rsidR="00466B8F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plantio, envolvendo a aragem do solo</w:t>
      </w:r>
      <w:r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, </w:t>
      </w:r>
      <w:r w:rsidR="00466B8F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drag</w:t>
      </w:r>
      <w:r w:rsidRPr="00C13E06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agem e demais atividades de movimentos de solo, conduz a uma série de danos ao meio ambiente,</w:t>
      </w:r>
      <w:r w:rsidR="0021263C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como aponta o autor citado, “</w:t>
      </w:r>
      <w:r w:rsidRPr="00C13E06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salientando-se o elevado</w:t>
      </w:r>
      <w:r w:rsidR="0021263C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índice de erosão </w:t>
      </w:r>
      <w:r w:rsidR="004A559E">
        <w:rPr>
          <w:rFonts w:ascii="Arial" w:hAnsi="Arial" w:cs="Arial"/>
          <w:color w:val="231F20"/>
          <w:sz w:val="24"/>
          <w:szCs w:val="24"/>
          <w:lang w:val="pt-BR" w:eastAsia="pt-BR"/>
        </w:rPr>
        <w:t>e consequ</w:t>
      </w:r>
      <w:r w:rsidR="0021263C" w:rsidRPr="0021263C">
        <w:rPr>
          <w:rFonts w:ascii="Arial" w:hAnsi="Arial" w:cs="Arial"/>
          <w:color w:val="231F20"/>
          <w:sz w:val="24"/>
          <w:szCs w:val="24"/>
          <w:lang w:val="pt-BR" w:eastAsia="pt-BR"/>
        </w:rPr>
        <w:t>ente assoreamento das represas</w:t>
      </w:r>
      <w:r w:rsidR="00CE6027">
        <w:rPr>
          <w:rFonts w:ascii="Arial" w:hAnsi="Arial" w:cs="Arial"/>
          <w:color w:val="231F20"/>
          <w:sz w:val="24"/>
          <w:szCs w:val="24"/>
          <w:lang w:val="pt-BR" w:eastAsia="pt-BR"/>
        </w:rPr>
        <w:t xml:space="preserve"> </w:t>
      </w:r>
      <w:r w:rsidR="0021263C" w:rsidRPr="0021263C">
        <w:rPr>
          <w:rFonts w:ascii="Arial" w:hAnsi="Arial" w:cs="Arial"/>
          <w:color w:val="231F20"/>
          <w:sz w:val="24"/>
          <w:szCs w:val="24"/>
          <w:lang w:val="pt-BR" w:eastAsia="pt-BR"/>
        </w:rPr>
        <w:t>hidrelétricas, empobrecimento e esterilização do solo, sua compactação e demais</w:t>
      </w:r>
      <w:r w:rsidR="00CE6027">
        <w:rPr>
          <w:rFonts w:ascii="Arial" w:hAnsi="Arial" w:cs="Arial"/>
          <w:color w:val="231F20"/>
          <w:sz w:val="24"/>
          <w:szCs w:val="24"/>
          <w:lang w:val="pt-BR" w:eastAsia="pt-BR"/>
        </w:rPr>
        <w:t xml:space="preserve"> </w:t>
      </w:r>
      <w:r w:rsidR="0021263C" w:rsidRPr="0021263C">
        <w:rPr>
          <w:rFonts w:ascii="Arial" w:hAnsi="Arial" w:cs="Arial"/>
          <w:color w:val="231F20"/>
          <w:sz w:val="24"/>
          <w:szCs w:val="24"/>
          <w:lang w:val="pt-BR" w:eastAsia="pt-BR"/>
        </w:rPr>
        <w:t>inconvenientes</w:t>
      </w:r>
      <w:r w:rsidR="0021263C">
        <w:rPr>
          <w:rFonts w:ascii="Arial" w:hAnsi="Arial" w:cs="Arial"/>
          <w:color w:val="231F20"/>
          <w:sz w:val="24"/>
          <w:szCs w:val="24"/>
          <w:lang w:val="pt-BR" w:eastAsia="pt-BR"/>
        </w:rPr>
        <w:t>”</w:t>
      </w:r>
      <w:r w:rsidR="0021263C" w:rsidRPr="0021263C">
        <w:rPr>
          <w:rFonts w:ascii="Arial" w:hAnsi="Arial" w:cs="Arial"/>
          <w:color w:val="231F20"/>
          <w:sz w:val="24"/>
          <w:szCs w:val="24"/>
          <w:lang w:val="pt-BR" w:eastAsia="pt-BR"/>
        </w:rPr>
        <w:t xml:space="preserve">. </w:t>
      </w:r>
    </w:p>
    <w:p w:rsidR="00754E47" w:rsidRPr="0021263C" w:rsidRDefault="00754E47" w:rsidP="00754E47">
      <w:pPr>
        <w:jc w:val="both"/>
        <w:rPr>
          <w:rFonts w:ascii="Galliard-Roman" w:hAnsi="Galliard-Roman" w:cs="Galliard-Roman"/>
          <w:color w:val="231F20"/>
          <w:sz w:val="24"/>
          <w:szCs w:val="24"/>
          <w:lang w:val="pt-BR" w:eastAsia="pt-BR"/>
        </w:rPr>
      </w:pPr>
    </w:p>
    <w:p w:rsidR="00754E47" w:rsidRDefault="00754E47" w:rsidP="009645C5">
      <w:pPr>
        <w:ind w:left="2268"/>
        <w:jc w:val="both"/>
        <w:rPr>
          <w:rFonts w:ascii="Arial" w:hAnsi="Arial" w:cs="Arial"/>
          <w:color w:val="231F20"/>
          <w:lang w:val="pt-BR" w:eastAsia="pt-BR"/>
        </w:rPr>
      </w:pPr>
      <w:r w:rsidRPr="00BD3DC6">
        <w:rPr>
          <w:rFonts w:ascii="Arial" w:hAnsi="Arial" w:cs="Arial"/>
          <w:color w:val="231F20"/>
          <w:lang w:val="pt-BR" w:eastAsia="pt-BR"/>
        </w:rPr>
        <w:t>Por outro lado, o plantio direto na palha, como o próprio nome</w:t>
      </w:r>
      <w:r w:rsidR="00CE6027">
        <w:rPr>
          <w:rFonts w:ascii="Arial" w:hAnsi="Arial" w:cs="Arial"/>
          <w:color w:val="231F20"/>
          <w:lang w:val="pt-BR" w:eastAsia="pt-BR"/>
        </w:rPr>
        <w:t xml:space="preserve"> </w:t>
      </w:r>
      <w:r w:rsidRPr="00BD3DC6">
        <w:rPr>
          <w:rFonts w:ascii="Arial" w:hAnsi="Arial" w:cs="Arial"/>
          <w:color w:val="231F20"/>
          <w:lang w:val="pt-BR" w:eastAsia="pt-BR"/>
        </w:rPr>
        <w:t>indica, dispensa as atividades de movimento do solo, semeando-se nele diretamente, sem a</w:t>
      </w:r>
      <w:r w:rsidR="005E474A">
        <w:rPr>
          <w:rFonts w:ascii="Arial" w:hAnsi="Arial" w:cs="Arial"/>
          <w:color w:val="231F20"/>
          <w:lang w:val="pt-BR" w:eastAsia="pt-BR"/>
        </w:rPr>
        <w:t>ração ou draga</w:t>
      </w:r>
      <w:r w:rsidRPr="00BD3DC6">
        <w:rPr>
          <w:rFonts w:ascii="Arial" w:hAnsi="Arial" w:cs="Arial"/>
          <w:color w:val="231F20"/>
          <w:lang w:val="pt-BR" w:eastAsia="pt-BR"/>
        </w:rPr>
        <w:t>gem. Resumidamente, é feito apenas um pequeno</w:t>
      </w:r>
      <w:r w:rsidR="00CE6027">
        <w:rPr>
          <w:rFonts w:ascii="Arial" w:hAnsi="Arial" w:cs="Arial"/>
          <w:color w:val="231F20"/>
          <w:lang w:val="pt-BR" w:eastAsia="pt-BR"/>
        </w:rPr>
        <w:t xml:space="preserve"> </w:t>
      </w:r>
      <w:r w:rsidRPr="00BD3DC6">
        <w:rPr>
          <w:rFonts w:ascii="Arial" w:hAnsi="Arial" w:cs="Arial"/>
          <w:color w:val="231F20"/>
          <w:lang w:val="pt-BR" w:eastAsia="pt-BR"/>
        </w:rPr>
        <w:t>sulco para comportar a semente. Após a colheita, os restos da cultura são roçados,permanecendo no solo (</w:t>
      </w:r>
      <w:r w:rsidRPr="00BD3DC6">
        <w:rPr>
          <w:rFonts w:ascii="Arial" w:hAnsi="Arial" w:cs="Arial"/>
          <w:lang w:val="pt-BR" w:eastAsia="pt-BR"/>
        </w:rPr>
        <w:t>PATERNIANI</w:t>
      </w:r>
      <w:r w:rsidR="00CF2605">
        <w:rPr>
          <w:rFonts w:ascii="Arial" w:hAnsi="Arial" w:cs="Arial"/>
          <w:color w:val="231F20"/>
          <w:lang w:val="pt-BR" w:eastAsia="pt-BR"/>
        </w:rPr>
        <w:t>,</w:t>
      </w:r>
      <w:r w:rsidRPr="00BD3DC6">
        <w:rPr>
          <w:rFonts w:ascii="Arial" w:hAnsi="Arial" w:cs="Arial"/>
          <w:color w:val="231F20"/>
          <w:lang w:val="pt-BR" w:eastAsia="pt-BR"/>
        </w:rPr>
        <w:t>2001</w:t>
      </w:r>
      <w:r w:rsidR="00CF2605">
        <w:rPr>
          <w:rFonts w:ascii="Arial" w:hAnsi="Arial" w:cs="Arial"/>
          <w:color w:val="231F20"/>
          <w:lang w:val="pt-BR" w:eastAsia="pt-BR"/>
        </w:rPr>
        <w:t>,</w:t>
      </w:r>
      <w:r w:rsidR="00CF2605" w:rsidRPr="00BD3DC6">
        <w:rPr>
          <w:rFonts w:ascii="Arial" w:hAnsi="Arial" w:cs="Arial"/>
          <w:color w:val="231F20"/>
          <w:lang w:val="pt-BR" w:eastAsia="pt-BR"/>
        </w:rPr>
        <w:t>p. 317</w:t>
      </w:r>
      <w:r w:rsidRPr="00BD3DC6">
        <w:rPr>
          <w:rFonts w:ascii="Arial" w:hAnsi="Arial" w:cs="Arial"/>
          <w:color w:val="231F20"/>
          <w:lang w:val="pt-BR" w:eastAsia="pt-BR"/>
        </w:rPr>
        <w:t>).</w:t>
      </w:r>
    </w:p>
    <w:p w:rsidR="00000521" w:rsidRPr="009645C5" w:rsidRDefault="00000521" w:rsidP="009645C5">
      <w:pPr>
        <w:ind w:left="2268"/>
        <w:jc w:val="both"/>
        <w:rPr>
          <w:rFonts w:ascii="Arial" w:hAnsi="Arial" w:cs="Arial"/>
          <w:color w:val="231F20"/>
          <w:lang w:val="pt-BR" w:eastAsia="pt-BR"/>
        </w:rPr>
      </w:pPr>
    </w:p>
    <w:p w:rsidR="00754E47" w:rsidRDefault="00754E47" w:rsidP="00754E47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ab/>
        <w:t>Na agricultura industrial existem três pilares tecnológicos fundamentais que são: Agroquímica, Motomecanização e a Manipulação genética.</w:t>
      </w:r>
    </w:p>
    <w:p w:rsidR="00754E47" w:rsidRDefault="00754E47" w:rsidP="00754E47">
      <w:pPr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2164"/>
        <w:gridCol w:w="4748"/>
        <w:gridCol w:w="3151"/>
      </w:tblGrid>
      <w:tr w:rsidR="00754E47" w:rsidRPr="00FA7D68" w:rsidTr="005C131B">
        <w:tc>
          <w:tcPr>
            <w:tcW w:w="2164" w:type="dxa"/>
          </w:tcPr>
          <w:p w:rsidR="00754E47" w:rsidRPr="00ED6349" w:rsidRDefault="00754E47" w:rsidP="005C131B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D6349">
              <w:rPr>
                <w:rFonts w:ascii="Arial" w:hAnsi="Arial" w:cs="Arial"/>
                <w:b/>
                <w:lang w:val="pt-BR"/>
              </w:rPr>
              <w:t>Pilares da Agricultura Industrial</w:t>
            </w:r>
          </w:p>
        </w:tc>
        <w:tc>
          <w:tcPr>
            <w:tcW w:w="4748" w:type="dxa"/>
          </w:tcPr>
          <w:p w:rsidR="00754E47" w:rsidRPr="00ED6349" w:rsidRDefault="00754E47" w:rsidP="005C131B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D6349">
              <w:rPr>
                <w:rFonts w:ascii="Arial" w:hAnsi="Arial" w:cs="Arial"/>
                <w:b/>
                <w:lang w:val="pt-BR"/>
              </w:rPr>
              <w:t>Definição</w:t>
            </w:r>
          </w:p>
        </w:tc>
        <w:tc>
          <w:tcPr>
            <w:tcW w:w="3151" w:type="dxa"/>
          </w:tcPr>
          <w:p w:rsidR="00754E47" w:rsidRPr="00ED6349" w:rsidRDefault="00754E47" w:rsidP="005C131B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D6349">
              <w:rPr>
                <w:rFonts w:ascii="Arial" w:hAnsi="Arial" w:cs="Arial"/>
                <w:b/>
                <w:lang w:val="pt-BR"/>
              </w:rPr>
              <w:t>Aspectos positivos</w:t>
            </w:r>
            <w:r>
              <w:rPr>
                <w:rFonts w:ascii="Arial" w:hAnsi="Arial" w:cs="Arial"/>
                <w:b/>
                <w:lang w:val="pt-BR"/>
              </w:rPr>
              <w:t xml:space="preserve"> e/ou negativos</w:t>
            </w:r>
          </w:p>
        </w:tc>
      </w:tr>
      <w:tr w:rsidR="00754E47" w:rsidRPr="00FA7D68" w:rsidTr="005C131B">
        <w:tc>
          <w:tcPr>
            <w:tcW w:w="2164" w:type="dxa"/>
          </w:tcPr>
          <w:p w:rsidR="00754E47" w:rsidRPr="00ED6349" w:rsidRDefault="00754E47" w:rsidP="005C131B">
            <w:pPr>
              <w:rPr>
                <w:rFonts w:ascii="Arial" w:hAnsi="Arial" w:cs="Arial"/>
                <w:lang w:val="pt-BR"/>
              </w:rPr>
            </w:pPr>
            <w:r w:rsidRPr="00ED6349">
              <w:rPr>
                <w:rFonts w:ascii="Arial" w:hAnsi="Arial" w:cs="Arial"/>
                <w:lang w:val="pt-BR"/>
              </w:rPr>
              <w:t>Agroquímica</w:t>
            </w:r>
          </w:p>
        </w:tc>
        <w:tc>
          <w:tcPr>
            <w:tcW w:w="4748" w:type="dxa"/>
          </w:tcPr>
          <w:p w:rsidR="00754E47" w:rsidRPr="00ED6349" w:rsidRDefault="00754E47" w:rsidP="005C13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ED6349">
              <w:rPr>
                <w:rFonts w:ascii="Arial" w:hAnsi="Arial" w:cs="Arial"/>
                <w:lang w:val="pt-BR"/>
              </w:rPr>
              <w:t>“Produz os insumos que permitiram o controle das restrições ambientais, tanto no tocante à fertilidade dos solos, quanto ao controle das chamadas pragas, doenças e ervas invasoras”</w:t>
            </w:r>
          </w:p>
        </w:tc>
        <w:tc>
          <w:tcPr>
            <w:tcW w:w="3151" w:type="dxa"/>
          </w:tcPr>
          <w:p w:rsidR="00754E47" w:rsidRPr="00ED6349" w:rsidRDefault="00754E47" w:rsidP="005C131B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Positivo- “Seguro controle e dominação da natureza, permitindo praticar a agricultura de monocultura intensiva e extensiva, que seria impossível, sem esse aparato industrial”</w:t>
            </w:r>
          </w:p>
        </w:tc>
      </w:tr>
      <w:tr w:rsidR="00754E47" w:rsidRPr="00FA7D68" w:rsidTr="005C131B">
        <w:tc>
          <w:tcPr>
            <w:tcW w:w="2164" w:type="dxa"/>
          </w:tcPr>
          <w:p w:rsidR="00754E47" w:rsidRPr="00ED6349" w:rsidRDefault="00754E47" w:rsidP="005C131B">
            <w:pPr>
              <w:rPr>
                <w:rFonts w:ascii="Arial" w:hAnsi="Arial" w:cs="Arial"/>
                <w:lang w:val="pt-BR"/>
              </w:rPr>
            </w:pPr>
            <w:r w:rsidRPr="00ED6349">
              <w:rPr>
                <w:rFonts w:ascii="Arial" w:hAnsi="Arial" w:cs="Arial"/>
                <w:lang w:val="pt-BR"/>
              </w:rPr>
              <w:t>Motomecanização</w:t>
            </w:r>
          </w:p>
        </w:tc>
        <w:tc>
          <w:tcPr>
            <w:tcW w:w="4748" w:type="dxa"/>
          </w:tcPr>
          <w:p w:rsidR="00754E47" w:rsidRPr="00ED6349" w:rsidRDefault="00754E47" w:rsidP="005C131B">
            <w:pPr>
              <w:jc w:val="both"/>
              <w:rPr>
                <w:rFonts w:ascii="Arial" w:hAnsi="Arial" w:cs="Arial"/>
                <w:lang w:val="pt-BR"/>
              </w:rPr>
            </w:pPr>
            <w:r w:rsidRPr="00ED6349">
              <w:rPr>
                <w:rFonts w:ascii="Arial" w:hAnsi="Arial" w:cs="Arial"/>
                <w:lang w:val="pt-BR"/>
              </w:rPr>
              <w:t>“Permite a liberação de mãos de</w:t>
            </w:r>
            <w:r>
              <w:rPr>
                <w:rFonts w:ascii="Arial" w:hAnsi="Arial" w:cs="Arial"/>
                <w:lang w:val="pt-BR"/>
              </w:rPr>
              <w:t xml:space="preserve"> obras para as indú</w:t>
            </w:r>
            <w:r w:rsidRPr="00ED6349">
              <w:rPr>
                <w:rFonts w:ascii="Arial" w:hAnsi="Arial" w:cs="Arial"/>
                <w:lang w:val="pt-BR"/>
              </w:rPr>
              <w:t>strias e para as cidades, barateando os custos de produção assim como a possibilidade de cultivar áreas cada vez maiores, ampliando as monoculturas”.</w:t>
            </w:r>
          </w:p>
        </w:tc>
        <w:tc>
          <w:tcPr>
            <w:tcW w:w="3151" w:type="dxa"/>
          </w:tcPr>
          <w:p w:rsidR="00754E47" w:rsidRPr="00ED6349" w:rsidRDefault="00754E47" w:rsidP="005C131B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Positivo- </w:t>
            </w:r>
            <w:r w:rsidRPr="00ED6349">
              <w:rPr>
                <w:rFonts w:ascii="Arial" w:hAnsi="Arial" w:cs="Arial"/>
                <w:lang w:val="pt-BR"/>
              </w:rPr>
              <w:t>“Baratear os custos de produção”</w:t>
            </w:r>
          </w:p>
        </w:tc>
      </w:tr>
      <w:tr w:rsidR="00754E47" w:rsidRPr="00FA7D68" w:rsidTr="005C131B">
        <w:tc>
          <w:tcPr>
            <w:tcW w:w="2164" w:type="dxa"/>
          </w:tcPr>
          <w:p w:rsidR="00754E47" w:rsidRPr="00ED6349" w:rsidRDefault="00754E47" w:rsidP="005C131B">
            <w:pPr>
              <w:rPr>
                <w:rFonts w:ascii="Arial" w:hAnsi="Arial" w:cs="Arial"/>
                <w:lang w:val="pt-BR"/>
              </w:rPr>
            </w:pPr>
            <w:r w:rsidRPr="00ED6349">
              <w:rPr>
                <w:rFonts w:ascii="Arial" w:hAnsi="Arial" w:cs="Arial"/>
                <w:lang w:val="pt-BR"/>
              </w:rPr>
              <w:t>Manipulação genética</w:t>
            </w:r>
          </w:p>
        </w:tc>
        <w:tc>
          <w:tcPr>
            <w:tcW w:w="4748" w:type="dxa"/>
          </w:tcPr>
          <w:p w:rsidR="00754E47" w:rsidRPr="00ED6349" w:rsidRDefault="00754E47" w:rsidP="005C131B">
            <w:pPr>
              <w:jc w:val="both"/>
              <w:rPr>
                <w:rFonts w:ascii="Arial" w:hAnsi="Arial" w:cs="Arial"/>
                <w:lang w:val="pt-BR"/>
              </w:rPr>
            </w:pPr>
            <w:r w:rsidRPr="00ED6349">
              <w:rPr>
                <w:rFonts w:ascii="Arial" w:hAnsi="Arial" w:cs="Arial"/>
                <w:lang w:val="pt-BR"/>
              </w:rPr>
              <w:t>“</w:t>
            </w:r>
            <w:r>
              <w:rPr>
                <w:rFonts w:ascii="Arial" w:hAnsi="Arial" w:cs="Arial"/>
                <w:lang w:val="pt-BR"/>
              </w:rPr>
              <w:t>Propicia os trabalhos na dire</w:t>
            </w:r>
            <w:r w:rsidRPr="00ED6349">
              <w:rPr>
                <w:rFonts w:ascii="Arial" w:hAnsi="Arial" w:cs="Arial"/>
                <w:lang w:val="pt-BR"/>
              </w:rPr>
              <w:t xml:space="preserve">ção de </w:t>
            </w:r>
            <w:r>
              <w:rPr>
                <w:rFonts w:ascii="Arial" w:hAnsi="Arial" w:cs="Arial"/>
                <w:lang w:val="pt-BR"/>
              </w:rPr>
              <w:t>plantas (</w:t>
            </w:r>
            <w:r w:rsidRPr="00ED6349">
              <w:rPr>
                <w:rFonts w:ascii="Arial" w:hAnsi="Arial" w:cs="Arial"/>
                <w:lang w:val="pt-BR"/>
              </w:rPr>
              <w:t>e animais) de alta r</w:t>
            </w:r>
            <w:r>
              <w:rPr>
                <w:rFonts w:ascii="Arial" w:hAnsi="Arial" w:cs="Arial"/>
                <w:lang w:val="pt-BR"/>
              </w:rPr>
              <w:t>e</w:t>
            </w:r>
            <w:r w:rsidRPr="00ED6349">
              <w:rPr>
                <w:rFonts w:ascii="Arial" w:hAnsi="Arial" w:cs="Arial"/>
                <w:lang w:val="pt-BR"/>
              </w:rPr>
              <w:t>sposta aos insumos químicos, contribuindo também para o aumento da uniformidade genética, da diminuição da biodiversidade e da ampliação das monoculturas”</w:t>
            </w:r>
          </w:p>
        </w:tc>
        <w:tc>
          <w:tcPr>
            <w:tcW w:w="3151" w:type="dxa"/>
          </w:tcPr>
          <w:p w:rsidR="00754E47" w:rsidRPr="00ED6349" w:rsidRDefault="00754E47" w:rsidP="005C131B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Negativo- “Pode levar um maior numero de doenças, pragas e maior necessidade de</w:t>
            </w:r>
            <w:r w:rsidR="00FA7D68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agrotóxicos e fertilizantes”</w:t>
            </w:r>
          </w:p>
        </w:tc>
      </w:tr>
    </w:tbl>
    <w:p w:rsidR="00754E47" w:rsidRPr="00602B85" w:rsidRDefault="00754E47" w:rsidP="00754E47">
      <w:pPr>
        <w:jc w:val="both"/>
        <w:rPr>
          <w:rFonts w:ascii="Arial" w:hAnsi="Arial" w:cs="Arial"/>
          <w:lang w:val="pt-BR"/>
        </w:rPr>
      </w:pPr>
      <w:r w:rsidRPr="004F3BF6">
        <w:rPr>
          <w:rFonts w:ascii="Arial" w:hAnsi="Arial" w:cs="Arial"/>
          <w:lang w:val="pt-BR"/>
        </w:rPr>
        <w:t xml:space="preserve">Fonte: </w:t>
      </w:r>
      <w:r w:rsidRPr="00602B85">
        <w:rPr>
          <w:rFonts w:ascii="Arial" w:hAnsi="Arial" w:cs="Arial"/>
          <w:lang w:val="pt-BR"/>
        </w:rPr>
        <w:t xml:space="preserve">AQUINO, Adriana Maria; ASSIS, Renato Linhares. </w:t>
      </w:r>
      <w:r w:rsidRPr="00602B85">
        <w:rPr>
          <w:rFonts w:ascii="Arial" w:hAnsi="Arial" w:cs="Arial"/>
          <w:b/>
          <w:lang w:val="pt-BR"/>
        </w:rPr>
        <w:t>Princípios e técnicas para uma agricultura orgânica sustentável</w:t>
      </w:r>
      <w:r w:rsidRPr="00602B85">
        <w:rPr>
          <w:rFonts w:ascii="Arial" w:hAnsi="Arial" w:cs="Arial"/>
          <w:lang w:val="pt-BR"/>
        </w:rPr>
        <w:t>. Embrapa, Brasília, DF, 2012.</w:t>
      </w:r>
    </w:p>
    <w:p w:rsidR="001E7D90" w:rsidRPr="005E474A" w:rsidRDefault="001E7D90" w:rsidP="001E7D90">
      <w:pPr>
        <w:rPr>
          <w:rFonts w:ascii="Arial" w:hAnsi="Arial" w:cs="Arial"/>
          <w:color w:val="1F497D" w:themeColor="text2"/>
          <w:lang w:val="pt-BR"/>
        </w:rPr>
      </w:pPr>
    </w:p>
    <w:p w:rsidR="001E7D90" w:rsidRPr="009E7F04" w:rsidRDefault="00963F6F" w:rsidP="001E7D90">
      <w:pPr>
        <w:jc w:val="both"/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</w:pPr>
      <w:r>
        <w:rPr>
          <w:rStyle w:val="nfase"/>
          <w:rFonts w:ascii="Arial" w:hAnsi="Arial" w:cs="Arial"/>
          <w:i w:val="0"/>
          <w:color w:val="1F497D" w:themeColor="text2"/>
          <w:sz w:val="24"/>
          <w:szCs w:val="24"/>
          <w:lang w:val="pt-BR"/>
        </w:rPr>
        <w:tab/>
      </w:r>
      <w:r w:rsidR="001E7D90" w:rsidRPr="00963F6F"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  <w:t>As</w:t>
      </w:r>
      <w:r w:rsidR="00073116"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  <w:t xml:space="preserve"> </w:t>
      </w:r>
      <w:r w:rsidR="001E7D90" w:rsidRPr="00963F6F"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  <w:t>inúmeras praticas ambientalistas amigáveis adotadas pelos produtores brasileiros, como o plantio direto, a fixação biológic</w:t>
      </w:r>
      <w:r w:rsidRPr="00963F6F"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  <w:t>a de nitrogênio,</w:t>
      </w:r>
      <w:r w:rsidR="001E7D90" w:rsidRPr="00963F6F"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  <w:t xml:space="preserve"> os sistemas integrados de lavoura e pecuária atestam o quanto a agropecuária brasileira avançou na direção da s</w:t>
      </w:r>
      <w:r w:rsidR="00CF2605"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  <w:t xml:space="preserve">ustentabilidade. (EMBRAPA, </w:t>
      </w:r>
      <w:r w:rsidR="001E7D90" w:rsidRPr="00963F6F"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  <w:t xml:space="preserve"> 2014</w:t>
      </w:r>
      <w:r w:rsidR="00CF2605"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  <w:t>, p.20</w:t>
      </w:r>
      <w:r w:rsidR="001E7D90" w:rsidRPr="00963F6F">
        <w:rPr>
          <w:rStyle w:val="nfase"/>
          <w:rFonts w:ascii="Arial" w:hAnsi="Arial" w:cs="Arial"/>
          <w:i w:val="0"/>
          <w:color w:val="000000" w:themeColor="text1"/>
          <w:sz w:val="24"/>
          <w:szCs w:val="24"/>
          <w:lang w:val="pt-BR"/>
        </w:rPr>
        <w:t>).</w:t>
      </w:r>
    </w:p>
    <w:p w:rsidR="001E7D90" w:rsidRPr="00963F6F" w:rsidRDefault="00C00D99" w:rsidP="001E7D90">
      <w:pPr>
        <w:jc w:val="both"/>
        <w:rPr>
          <w:rStyle w:val="nfase"/>
          <w:rFonts w:ascii="Arial" w:hAnsi="Arial" w:cs="Arial"/>
          <w:i w:val="0"/>
          <w:sz w:val="24"/>
          <w:szCs w:val="24"/>
          <w:lang w:val="pt-BR"/>
        </w:rPr>
      </w:pPr>
      <w:r>
        <w:rPr>
          <w:rStyle w:val="nfase"/>
          <w:i w:val="0"/>
          <w:sz w:val="24"/>
          <w:szCs w:val="24"/>
          <w:lang w:val="pt-BR"/>
        </w:rPr>
        <w:tab/>
      </w:r>
      <w:r w:rsidRPr="00963F6F">
        <w:rPr>
          <w:rStyle w:val="nfase"/>
          <w:rFonts w:ascii="Arial" w:hAnsi="Arial" w:cs="Arial"/>
          <w:i w:val="0"/>
          <w:sz w:val="24"/>
          <w:szCs w:val="24"/>
          <w:lang w:val="pt-BR"/>
        </w:rPr>
        <w:t>No plantio direto o preparo do solo acontece apenas uma única vez, depois o terreno fica sempre coberto</w:t>
      </w:r>
      <w:r w:rsidR="009E7F04">
        <w:rPr>
          <w:rStyle w:val="nfase"/>
          <w:rFonts w:ascii="Arial" w:hAnsi="Arial" w:cs="Arial"/>
          <w:i w:val="0"/>
          <w:sz w:val="24"/>
          <w:szCs w:val="24"/>
          <w:lang w:val="pt-BR"/>
        </w:rPr>
        <w:t>.</w:t>
      </w:r>
    </w:p>
    <w:p w:rsidR="001E7D90" w:rsidRDefault="00754E47" w:rsidP="00CF2AED">
      <w:pPr>
        <w:ind w:left="2268"/>
        <w:jc w:val="both"/>
        <w:rPr>
          <w:rFonts w:ascii="Arial" w:hAnsi="Arial" w:cs="Arial"/>
          <w:color w:val="000000" w:themeColor="text1"/>
          <w:lang w:val="pt-BR"/>
        </w:rPr>
      </w:pPr>
      <w:r w:rsidRPr="008E6E1F">
        <w:rPr>
          <w:rFonts w:ascii="Arial" w:hAnsi="Arial" w:cs="Arial"/>
          <w:color w:val="000000" w:themeColor="text1"/>
          <w:lang w:val="pt-BR"/>
        </w:rPr>
        <w:lastRenderedPageBreak/>
        <w:t>Com o tempo a palha vai se degradando e se transforma em matéria orgânica. As maquinas separam os grãos e trituram todo o rest</w:t>
      </w:r>
      <w:r w:rsidR="009E7F04">
        <w:rPr>
          <w:rFonts w:ascii="Arial" w:hAnsi="Arial" w:cs="Arial"/>
          <w:color w:val="000000" w:themeColor="text1"/>
          <w:lang w:val="pt-BR"/>
        </w:rPr>
        <w:t xml:space="preserve">o, sobre os restos das sojas as </w:t>
      </w:r>
      <w:r w:rsidRPr="008E6E1F">
        <w:rPr>
          <w:rFonts w:ascii="Arial" w:hAnsi="Arial" w:cs="Arial"/>
          <w:color w:val="000000" w:themeColor="text1"/>
          <w:lang w:val="pt-BR"/>
        </w:rPr>
        <w:t>plantadeiras vem depositando as sementes, iniciando um outro ciclo de produção. Com a formação de tanta matéria orgânica conseguem reduzir em até 50% o consumo de fertilizantes químicos. O aspecto positivo é que não se perde o plantio por chuva e nem por erosão.</w:t>
      </w:r>
      <w:r>
        <w:rPr>
          <w:rFonts w:ascii="Arial" w:hAnsi="Arial" w:cs="Arial"/>
          <w:color w:val="000000" w:themeColor="text1"/>
          <w:lang w:val="pt-BR"/>
        </w:rPr>
        <w:t xml:space="preserve"> Deve existir o sistema de rotação de safra, uma vez soja a outra trigo e assim por diante (Globo Rural).</w:t>
      </w:r>
    </w:p>
    <w:p w:rsidR="00C00446" w:rsidRDefault="00C00446" w:rsidP="00CF2AED">
      <w:pPr>
        <w:ind w:left="2268"/>
        <w:jc w:val="both"/>
        <w:rPr>
          <w:rFonts w:ascii="Arial" w:hAnsi="Arial" w:cs="Arial"/>
          <w:color w:val="000000" w:themeColor="text1"/>
          <w:lang w:val="pt-BR"/>
        </w:rPr>
      </w:pPr>
    </w:p>
    <w:p w:rsidR="009645C5" w:rsidRPr="009645C5" w:rsidRDefault="00C00446" w:rsidP="009645C5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8A58ED">
        <w:rPr>
          <w:rFonts w:ascii="Arial" w:hAnsi="Arial" w:cs="Arial"/>
          <w:color w:val="000000" w:themeColor="text1"/>
          <w:sz w:val="24"/>
          <w:szCs w:val="24"/>
          <w:lang w:val="pt-BR"/>
        </w:rPr>
        <w:tab/>
        <w:t>Segundo SCHULTZ apud Junior et</w:t>
      </w:r>
      <w:r w:rsidR="0000052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8A58E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all (2011) </w:t>
      </w:r>
      <w:r w:rsidR="008A58ED">
        <w:rPr>
          <w:rFonts w:ascii="Arial" w:hAnsi="Arial" w:cs="Arial"/>
          <w:color w:val="000000" w:themeColor="text1"/>
          <w:sz w:val="24"/>
          <w:szCs w:val="24"/>
          <w:lang w:val="pt-BR"/>
        </w:rPr>
        <w:t>“</w:t>
      </w:r>
      <w:r w:rsidRPr="008A58E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o plantio </w:t>
      </w:r>
      <w:r w:rsidRPr="00C00446">
        <w:rPr>
          <w:rFonts w:ascii="Arial" w:hAnsi="Arial" w:cs="Arial"/>
          <w:color w:val="000000" w:themeColor="text1"/>
          <w:sz w:val="24"/>
          <w:szCs w:val="24"/>
          <w:lang w:val="pt-BR"/>
        </w:rPr>
        <w:t>direto, além de apresentar custo menor, minimiza a perda do solo e de água por erosão.</w:t>
      </w:r>
      <w:r w:rsidR="004E734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C00446">
        <w:rPr>
          <w:rFonts w:ascii="Arial" w:hAnsi="Arial" w:cs="Arial"/>
          <w:color w:val="000000" w:themeColor="text1"/>
          <w:sz w:val="24"/>
          <w:szCs w:val="24"/>
          <w:lang w:val="pt-BR"/>
        </w:rPr>
        <w:t>A evaporação é reduzida e a permeabilidade é mantida, ajudando a infiltração da água da chuva</w:t>
      </w:r>
      <w:r w:rsidR="008A58ED">
        <w:rPr>
          <w:rFonts w:ascii="Arial" w:hAnsi="Arial" w:cs="Arial"/>
          <w:color w:val="000000" w:themeColor="text1"/>
          <w:sz w:val="24"/>
          <w:szCs w:val="24"/>
          <w:lang w:val="pt-BR"/>
        </w:rPr>
        <w:t>”</w:t>
      </w:r>
      <w:r w:rsidRPr="00C00446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  <w:r w:rsidR="0021263C">
        <w:rPr>
          <w:rFonts w:ascii="Arial" w:hAnsi="Arial" w:cs="Arial"/>
          <w:color w:val="000000" w:themeColor="text1"/>
          <w:sz w:val="24"/>
          <w:szCs w:val="24"/>
          <w:lang w:val="pt-BR"/>
        </w:rPr>
        <w:t>Por outro lado, Graziero (2011)</w:t>
      </w:r>
      <w:r w:rsidR="0007311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21263C">
        <w:rPr>
          <w:rFonts w:ascii="Arial" w:hAnsi="Arial" w:cs="Arial"/>
          <w:color w:val="000000" w:themeColor="text1"/>
          <w:sz w:val="24"/>
          <w:szCs w:val="24"/>
          <w:lang w:val="pt-BR"/>
        </w:rPr>
        <w:t>destaca  as desvantagens, provocada  pela  dependência a</w:t>
      </w:r>
      <w:r w:rsidR="008A58E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o uso de herbicidas, </w:t>
      </w:r>
      <w:r w:rsidR="0021263C">
        <w:rPr>
          <w:rFonts w:ascii="Arial" w:hAnsi="Arial" w:cs="Arial"/>
          <w:color w:val="000000" w:themeColor="text1"/>
          <w:sz w:val="24"/>
          <w:szCs w:val="24"/>
          <w:lang w:val="pt-BR"/>
        </w:rPr>
        <w:t>“</w:t>
      </w:r>
      <w:r w:rsidR="008A58ED">
        <w:rPr>
          <w:rFonts w:ascii="Arial" w:hAnsi="Arial" w:cs="Arial"/>
          <w:color w:val="000000" w:themeColor="text1"/>
          <w:sz w:val="24"/>
          <w:szCs w:val="24"/>
          <w:lang w:val="pt-BR"/>
        </w:rPr>
        <w:t>já que o controle eficiente das invasoras é absolutamente necessário no plantio dire</w:t>
      </w:r>
      <w:r w:rsidR="0021263C">
        <w:rPr>
          <w:rFonts w:ascii="Arial" w:hAnsi="Arial" w:cs="Arial"/>
          <w:color w:val="000000" w:themeColor="text1"/>
          <w:sz w:val="24"/>
          <w:szCs w:val="24"/>
          <w:lang w:val="pt-BR"/>
        </w:rPr>
        <w:t>to</w:t>
      </w:r>
      <w:r w:rsidR="00B668BC">
        <w:rPr>
          <w:rFonts w:ascii="Arial" w:hAnsi="Arial" w:cs="Arial"/>
          <w:color w:val="000000" w:themeColor="text1"/>
          <w:sz w:val="24"/>
          <w:szCs w:val="24"/>
          <w:lang w:val="pt-BR"/>
        </w:rPr>
        <w:t>”.</w:t>
      </w:r>
    </w:p>
    <w:p w:rsidR="00575D4D" w:rsidRDefault="008E61E3" w:rsidP="008E61E3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FF0000"/>
          <w:sz w:val="24"/>
          <w:szCs w:val="24"/>
          <w:lang w:val="pt-BR"/>
        </w:rPr>
        <w:tab/>
      </w:r>
      <w:r w:rsidR="00A36F39">
        <w:rPr>
          <w:rFonts w:ascii="Arial" w:hAnsi="Arial" w:cs="Arial"/>
          <w:color w:val="000000" w:themeColor="text1"/>
          <w:sz w:val="24"/>
          <w:szCs w:val="24"/>
          <w:lang w:val="pt-BR"/>
        </w:rPr>
        <w:t>A</w:t>
      </w:r>
      <w:r w:rsidRPr="008E61E3">
        <w:rPr>
          <w:rFonts w:ascii="Arial" w:hAnsi="Arial" w:cs="Arial"/>
          <w:color w:val="000000" w:themeColor="text1"/>
          <w:sz w:val="24"/>
          <w:szCs w:val="24"/>
          <w:lang w:val="pt-BR"/>
        </w:rPr>
        <w:t>fixação ecológica do nitrogênio</w:t>
      </w:r>
      <w:r w:rsidR="0000052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A36F39">
        <w:rPr>
          <w:rFonts w:ascii="Arial" w:hAnsi="Arial" w:cs="Arial"/>
          <w:color w:val="000000" w:themeColor="text1"/>
          <w:sz w:val="24"/>
          <w:szCs w:val="24"/>
          <w:lang w:val="pt-BR"/>
        </w:rPr>
        <w:t>é uma alternativa para o manejo sustentável do solo.</w:t>
      </w:r>
    </w:p>
    <w:p w:rsidR="00A36F39" w:rsidRDefault="00A36F39" w:rsidP="008E61E3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:rsidR="004E734D" w:rsidRDefault="004E734D" w:rsidP="004E734D">
      <w:pPr>
        <w:ind w:left="2268"/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Fixar o nitrogênio atmosférico e fornecê-lo </w:t>
      </w:r>
      <w:r w:rsidR="00976C1A">
        <w:rPr>
          <w:rFonts w:ascii="Arial" w:hAnsi="Arial" w:cs="Arial"/>
          <w:color w:val="000000" w:themeColor="text1"/>
          <w:lang w:val="pt-BR"/>
        </w:rPr>
        <w:t xml:space="preserve">à cultura, </w:t>
      </w:r>
      <w:r>
        <w:rPr>
          <w:rFonts w:ascii="Arial" w:hAnsi="Arial" w:cs="Arial"/>
          <w:color w:val="000000" w:themeColor="text1"/>
          <w:lang w:val="pt-BR"/>
        </w:rPr>
        <w:t xml:space="preserve">é mecanismo biológico capaz de substituir, pelo menos parcialmente, a adubação nitrogenada resultante numa diminuição dos custos com adubação nitrogenada, aumento da produtividade, além de evitar a lixiviação de nitrato, para águas subterrâneas (HUNGRIA et al apud     </w:t>
      </w:r>
      <w:r w:rsidR="00CF2605">
        <w:rPr>
          <w:rFonts w:ascii="Arial" w:hAnsi="Arial" w:cs="Arial"/>
          <w:color w:val="000000" w:themeColor="text1"/>
          <w:lang w:val="pt-BR"/>
        </w:rPr>
        <w:t>MORAES et al</w:t>
      </w:r>
      <w:r>
        <w:rPr>
          <w:rFonts w:ascii="Arial" w:hAnsi="Arial" w:cs="Arial"/>
          <w:color w:val="000000" w:themeColor="text1"/>
          <w:lang w:val="pt-BR"/>
        </w:rPr>
        <w:t>,</w:t>
      </w:r>
      <w:r w:rsidR="00CF2605"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color w:val="000000" w:themeColor="text1"/>
          <w:lang w:val="pt-BR"/>
        </w:rPr>
        <w:t>2010</w:t>
      </w:r>
      <w:r w:rsidR="00CF2605">
        <w:rPr>
          <w:rFonts w:ascii="Arial" w:hAnsi="Arial" w:cs="Arial"/>
          <w:color w:val="000000" w:themeColor="text1"/>
          <w:lang w:val="pt-BR"/>
        </w:rPr>
        <w:t>, p:62</w:t>
      </w:r>
      <w:r>
        <w:rPr>
          <w:rFonts w:ascii="Arial" w:hAnsi="Arial" w:cs="Arial"/>
          <w:color w:val="000000" w:themeColor="text1"/>
          <w:lang w:val="pt-BR"/>
        </w:rPr>
        <w:t>).</w:t>
      </w:r>
    </w:p>
    <w:p w:rsidR="004E734D" w:rsidRDefault="004E734D" w:rsidP="004E734D">
      <w:pPr>
        <w:ind w:left="2268"/>
        <w:jc w:val="both"/>
        <w:rPr>
          <w:rFonts w:ascii="Arial" w:hAnsi="Arial" w:cs="Arial"/>
          <w:color w:val="000000" w:themeColor="text1"/>
          <w:lang w:val="pt-BR"/>
        </w:rPr>
      </w:pPr>
    </w:p>
    <w:p w:rsidR="008E61E3" w:rsidRDefault="004E734D" w:rsidP="008E61E3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ab/>
      </w:r>
      <w:r w:rsidR="008E61E3" w:rsidRPr="004E734D">
        <w:rPr>
          <w:rFonts w:ascii="Arial" w:hAnsi="Arial" w:cs="Arial"/>
          <w:color w:val="000000" w:themeColor="text1"/>
          <w:sz w:val="24"/>
          <w:szCs w:val="24"/>
          <w:lang w:val="pt-BR"/>
        </w:rPr>
        <w:t>O uso do inoculante</w:t>
      </w:r>
      <w:r w:rsidR="00963F6F" w:rsidRPr="004E734D">
        <w:rPr>
          <w:rFonts w:ascii="Arial" w:hAnsi="Arial" w:cs="Arial"/>
          <w:color w:val="000000" w:themeColor="text1"/>
          <w:sz w:val="24"/>
          <w:szCs w:val="24"/>
          <w:lang w:val="pt-BR"/>
        </w:rPr>
        <w:t>s</w:t>
      </w:r>
      <w:r w:rsidR="00F2476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para substituir o nit</w:t>
      </w:r>
      <w:r w:rsidR="008E61E3" w:rsidRPr="004E734D">
        <w:rPr>
          <w:rFonts w:ascii="Arial" w:hAnsi="Arial" w:cs="Arial"/>
          <w:color w:val="000000" w:themeColor="text1"/>
          <w:sz w:val="24"/>
          <w:szCs w:val="24"/>
          <w:lang w:val="pt-BR"/>
        </w:rPr>
        <w:t>rogênio químico não traz nenhum problema para o me</w:t>
      </w:r>
      <w:r w:rsidRPr="004E734D">
        <w:rPr>
          <w:rFonts w:ascii="Arial" w:hAnsi="Arial" w:cs="Arial"/>
          <w:color w:val="000000" w:themeColor="text1"/>
          <w:sz w:val="24"/>
          <w:szCs w:val="24"/>
          <w:lang w:val="pt-BR"/>
        </w:rPr>
        <w:t>io ambiente.</w:t>
      </w:r>
    </w:p>
    <w:p w:rsidR="00103153" w:rsidRDefault="00C941C3" w:rsidP="00103153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="00F03665">
        <w:rPr>
          <w:rFonts w:ascii="Arial" w:hAnsi="Arial" w:cs="Arial"/>
          <w:color w:val="000000" w:themeColor="text1"/>
          <w:sz w:val="24"/>
          <w:szCs w:val="24"/>
          <w:lang w:val="pt-BR"/>
        </w:rPr>
        <w:t>“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Fixar o nitrogênio atmosférico e fornecê-lo à cultura, é mecanismo biológico capaz de substituir, parcialmente, a adubação nitrogenada resultando na diminuição dos custos com adubaç</w:t>
      </w:r>
      <w:r w:rsidR="007D5B32">
        <w:rPr>
          <w:rFonts w:ascii="Arial" w:hAnsi="Arial" w:cs="Arial"/>
          <w:color w:val="000000" w:themeColor="text1"/>
          <w:sz w:val="24"/>
          <w:szCs w:val="24"/>
          <w:lang w:val="pt-BR"/>
        </w:rPr>
        <w:t>ão nitro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genada, aumento da produtividade, além de evitar a lixiviação de nitrato</w:t>
      </w:r>
      <w:r w:rsidR="000B3A7F">
        <w:rPr>
          <w:rFonts w:ascii="Arial" w:hAnsi="Arial" w:cs="Arial"/>
          <w:color w:val="000000" w:themeColor="text1"/>
          <w:sz w:val="24"/>
          <w:szCs w:val="24"/>
          <w:lang w:val="pt-BR"/>
        </w:rPr>
        <w:t>”</w:t>
      </w:r>
      <w:r w:rsidR="004E734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6C2997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(HUNGRIA </w:t>
      </w:r>
      <w:r w:rsidR="006C2997" w:rsidRPr="00F53B60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et al.</w:t>
      </w:r>
      <w:r w:rsidR="00963F6F" w:rsidRPr="00F53B60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,</w:t>
      </w:r>
      <w:r w:rsidR="00963F6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pud</w:t>
      </w:r>
      <w:r w:rsidR="0030358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6C2997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MORAES </w:t>
      </w:r>
      <w:r w:rsidR="006C2997" w:rsidRPr="00F53B60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et al</w:t>
      </w:r>
      <w:r w:rsidR="001F6890" w:rsidRPr="00F53B60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.</w:t>
      </w:r>
      <w:r w:rsidR="001F6890">
        <w:rPr>
          <w:rFonts w:ascii="Arial" w:hAnsi="Arial" w:cs="Arial"/>
          <w:color w:val="000000" w:themeColor="text1"/>
          <w:sz w:val="24"/>
          <w:szCs w:val="24"/>
          <w:lang w:val="pt-BR"/>
        </w:rPr>
        <w:t>, 2010</w:t>
      </w:r>
      <w:r w:rsidR="00CF2605">
        <w:rPr>
          <w:rFonts w:ascii="Arial" w:hAnsi="Arial" w:cs="Arial"/>
          <w:color w:val="000000" w:themeColor="text1"/>
          <w:sz w:val="24"/>
          <w:szCs w:val="24"/>
          <w:lang w:val="pt-BR"/>
        </w:rPr>
        <w:t>, p: 62)</w:t>
      </w:r>
      <w:r w:rsidR="001F6890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:rsidR="00303584" w:rsidRDefault="00303584" w:rsidP="00103153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ab/>
        <w:t xml:space="preserve">A integração lavoura-pecuária se objetiva maximizar a utilização dos ciclos biológicos </w:t>
      </w:r>
    </w:p>
    <w:p w:rsidR="00303584" w:rsidRDefault="00303584" w:rsidP="00103153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das plantas, animais, e seus respectivos resíduos, aproveitar efeitos residuais de corretivos</w:t>
      </w:r>
    </w:p>
    <w:p w:rsidR="00303584" w:rsidRDefault="00303584" w:rsidP="00103153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303584" w:rsidRPr="00303584" w:rsidRDefault="00303584" w:rsidP="00303584">
      <w:pPr>
        <w:ind w:left="2268"/>
        <w:jc w:val="both"/>
        <w:rPr>
          <w:rFonts w:ascii="Arial" w:hAnsi="Arial" w:cs="Arial"/>
          <w:color w:val="000000" w:themeColor="text1"/>
          <w:lang w:val="pt-BR"/>
        </w:rPr>
      </w:pPr>
      <w:r w:rsidRPr="00303584">
        <w:rPr>
          <w:rFonts w:ascii="Arial" w:hAnsi="Arial" w:cs="Arial"/>
          <w:color w:val="000000" w:themeColor="text1"/>
          <w:lang w:val="pt-BR"/>
        </w:rPr>
        <w:t>e fertilizantes, minimizar e otimizar a utilização de agroquímicos, aumentar a eficiência no uso de máquinas, equipamentos e mão-de-obra, gerar emprego e renda, melhorar as condições sociais no meio rural, diminuir impactos ao meio ambiente, visando à sustentabilid</w:t>
      </w:r>
      <w:r w:rsidR="00AF2480">
        <w:rPr>
          <w:rFonts w:ascii="Arial" w:hAnsi="Arial" w:cs="Arial"/>
          <w:color w:val="000000" w:themeColor="text1"/>
          <w:lang w:val="pt-BR"/>
        </w:rPr>
        <w:t xml:space="preserve">ade </w:t>
      </w:r>
      <w:r w:rsidR="00CF2605">
        <w:rPr>
          <w:rFonts w:ascii="Arial" w:hAnsi="Arial" w:cs="Arial"/>
          <w:color w:val="000000" w:themeColor="text1"/>
          <w:lang w:val="pt-BR"/>
        </w:rPr>
        <w:t>(CARVALHO et al,</w:t>
      </w:r>
      <w:r w:rsidR="00AF2480">
        <w:rPr>
          <w:rFonts w:ascii="Arial" w:hAnsi="Arial" w:cs="Arial"/>
          <w:color w:val="000000" w:themeColor="text1"/>
          <w:lang w:val="pt-BR"/>
        </w:rPr>
        <w:t xml:space="preserve"> 2014</w:t>
      </w:r>
      <w:r w:rsidR="00CF2605">
        <w:rPr>
          <w:rFonts w:ascii="Arial" w:hAnsi="Arial" w:cs="Arial"/>
          <w:color w:val="000000" w:themeColor="text1"/>
          <w:lang w:val="pt-BR"/>
        </w:rPr>
        <w:t>, p:2</w:t>
      </w:r>
      <w:r w:rsidR="00AF2480">
        <w:rPr>
          <w:rFonts w:ascii="Arial" w:hAnsi="Arial" w:cs="Arial"/>
          <w:color w:val="000000" w:themeColor="text1"/>
          <w:lang w:val="pt-BR"/>
        </w:rPr>
        <w:t>).</w:t>
      </w:r>
    </w:p>
    <w:p w:rsidR="00C00D99" w:rsidRPr="00303584" w:rsidRDefault="00103153" w:rsidP="00303584">
      <w:pPr>
        <w:ind w:left="2268"/>
        <w:jc w:val="both"/>
        <w:rPr>
          <w:rFonts w:ascii="Arial" w:hAnsi="Arial" w:cs="Arial"/>
          <w:color w:val="FF0000"/>
          <w:lang w:val="pt-BR"/>
        </w:rPr>
      </w:pPr>
      <w:r w:rsidRPr="00303584">
        <w:rPr>
          <w:rFonts w:ascii="Verdana" w:hAnsi="Verdana"/>
          <w:color w:val="000000"/>
          <w:lang w:val="pt-BR"/>
        </w:rPr>
        <w:tab/>
      </w:r>
    </w:p>
    <w:p w:rsidR="00BD3BC9" w:rsidRDefault="001E7D90" w:rsidP="00BD3BC9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 w:rsidR="00BD3BC9">
        <w:rPr>
          <w:rFonts w:ascii="Arial" w:hAnsi="Arial" w:cs="Arial"/>
          <w:sz w:val="24"/>
          <w:szCs w:val="24"/>
          <w:lang w:val="pt-BR"/>
        </w:rPr>
        <w:t>Sendo assim, “o grande desafi</w:t>
      </w:r>
      <w:r w:rsidR="00963F6F">
        <w:rPr>
          <w:rFonts w:ascii="Arial" w:hAnsi="Arial" w:cs="Arial"/>
          <w:sz w:val="24"/>
          <w:szCs w:val="24"/>
          <w:lang w:val="pt-BR"/>
        </w:rPr>
        <w:t>o para o futuro será a busca de</w:t>
      </w:r>
      <w:r w:rsidR="00BD3BC9">
        <w:rPr>
          <w:rFonts w:ascii="Arial" w:hAnsi="Arial" w:cs="Arial"/>
          <w:sz w:val="24"/>
          <w:szCs w:val="24"/>
          <w:lang w:val="pt-BR"/>
        </w:rPr>
        <w:t xml:space="preserve"> maior eficiência no uso da água pela agricultura, que possa reduzir a pressão sobre os recursos hídrico</w:t>
      </w:r>
      <w:r w:rsidR="002C1328">
        <w:rPr>
          <w:rFonts w:ascii="Arial" w:hAnsi="Arial" w:cs="Arial"/>
          <w:sz w:val="24"/>
          <w:szCs w:val="24"/>
          <w:lang w:val="pt-BR"/>
        </w:rPr>
        <w:t>s</w:t>
      </w:r>
      <w:r w:rsidR="00BD3BC9">
        <w:rPr>
          <w:rFonts w:ascii="Arial" w:hAnsi="Arial" w:cs="Arial"/>
          <w:sz w:val="24"/>
          <w:szCs w:val="24"/>
          <w:lang w:val="pt-BR"/>
        </w:rPr>
        <w:t xml:space="preserve"> e liberar água pa</w:t>
      </w:r>
      <w:r w:rsidR="00CF2605">
        <w:rPr>
          <w:rFonts w:ascii="Arial" w:hAnsi="Arial" w:cs="Arial"/>
          <w:sz w:val="24"/>
          <w:szCs w:val="24"/>
          <w:lang w:val="pt-BR"/>
        </w:rPr>
        <w:t xml:space="preserve">ra outros fins” (EMBRAPA, </w:t>
      </w:r>
      <w:r w:rsidR="00BD3BC9">
        <w:rPr>
          <w:rFonts w:ascii="Arial" w:hAnsi="Arial" w:cs="Arial"/>
          <w:sz w:val="24"/>
          <w:szCs w:val="24"/>
          <w:lang w:val="pt-BR"/>
        </w:rPr>
        <w:t>2014</w:t>
      </w:r>
      <w:r w:rsidR="00CF2605">
        <w:rPr>
          <w:rFonts w:ascii="Arial" w:hAnsi="Arial" w:cs="Arial"/>
          <w:sz w:val="24"/>
          <w:szCs w:val="24"/>
          <w:lang w:val="pt-BR"/>
        </w:rPr>
        <w:t>, p:29</w:t>
      </w:r>
      <w:r w:rsidR="00BD3BC9">
        <w:rPr>
          <w:rFonts w:ascii="Arial" w:hAnsi="Arial" w:cs="Arial"/>
          <w:sz w:val="24"/>
          <w:szCs w:val="24"/>
          <w:lang w:val="pt-BR"/>
        </w:rPr>
        <w:t xml:space="preserve">). </w:t>
      </w:r>
    </w:p>
    <w:p w:rsidR="00ED26F2" w:rsidRDefault="00ED26F2" w:rsidP="00BD3BC9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D26F2" w:rsidRPr="00D76D02" w:rsidRDefault="00ED26F2" w:rsidP="00ED26F2">
      <w:pPr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p w:rsidR="00ED26F2" w:rsidRDefault="00ED26F2" w:rsidP="00ED26F2">
      <w:pPr>
        <w:rPr>
          <w:rFonts w:ascii="Arial" w:hAnsi="Arial" w:cs="Arial"/>
          <w:b/>
          <w:sz w:val="24"/>
          <w:szCs w:val="24"/>
          <w:lang w:val="pt-BR"/>
        </w:rPr>
      </w:pPr>
      <w:r w:rsidRPr="00515EE8">
        <w:rPr>
          <w:rFonts w:ascii="Arial" w:hAnsi="Arial" w:cs="Arial"/>
          <w:b/>
          <w:sz w:val="24"/>
          <w:szCs w:val="24"/>
          <w:lang w:val="pt-BR"/>
        </w:rPr>
        <w:t>Resultados e Discussão</w:t>
      </w:r>
    </w:p>
    <w:p w:rsidR="00ED26F2" w:rsidRDefault="00ED26F2" w:rsidP="00BD3BC9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2C1328" w:rsidRPr="00887A32" w:rsidRDefault="002C1328" w:rsidP="00887A32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877563">
        <w:rPr>
          <w:rFonts w:ascii="Arial" w:hAnsi="Arial" w:cs="Arial"/>
          <w:color w:val="333333"/>
          <w:spacing w:val="-5"/>
          <w:lang w:val="pt-BR"/>
        </w:rPr>
        <w:tab/>
      </w:r>
      <w:r w:rsidR="00877563" w:rsidRPr="00877563">
        <w:rPr>
          <w:rFonts w:ascii="Arial" w:hAnsi="Arial" w:cs="Arial"/>
          <w:color w:val="000000" w:themeColor="text1"/>
          <w:sz w:val="24"/>
          <w:szCs w:val="24"/>
          <w:lang w:val="pt-BR"/>
        </w:rPr>
        <w:t>Segundo EMBRAPA (2014) “as mudanças climáticas levarão, também, a intensificação de estresses bióticos, em especial no cinturão tropical do globo</w:t>
      </w:r>
      <w:r w:rsidR="00877563" w:rsidRPr="00887A32">
        <w:rPr>
          <w:rFonts w:ascii="Arial" w:hAnsi="Arial" w:cs="Arial"/>
          <w:color w:val="000000" w:themeColor="text1"/>
          <w:sz w:val="24"/>
          <w:szCs w:val="24"/>
          <w:lang w:val="pt-BR"/>
        </w:rPr>
        <w:t>”.</w:t>
      </w:r>
      <w:r w:rsidRPr="00887A32">
        <w:rPr>
          <w:rFonts w:ascii="Arial" w:hAnsi="Arial" w:cs="Arial"/>
          <w:color w:val="000000" w:themeColor="text1"/>
          <w:spacing w:val="-5"/>
          <w:sz w:val="24"/>
          <w:szCs w:val="24"/>
          <w:lang w:val="pt-BR"/>
        </w:rPr>
        <w:t>De acordo com o pesquisador,</w:t>
      </w:r>
      <w:r w:rsidRPr="00887A32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FFFFFF"/>
          <w:lang w:val="pt-BR"/>
        </w:rPr>
        <w:t xml:space="preserve"> Antônio Nobre, do Centro de Ciência do Sistema Terrestre (CCST)</w:t>
      </w:r>
      <w:r w:rsidRPr="00887A32">
        <w:rPr>
          <w:rFonts w:ascii="Arial" w:hAnsi="Arial" w:cs="Arial"/>
          <w:color w:val="000000" w:themeColor="text1"/>
          <w:spacing w:val="-5"/>
          <w:sz w:val="24"/>
          <w:szCs w:val="24"/>
          <w:lang w:val="pt-BR"/>
        </w:rPr>
        <w:t xml:space="preserve"> a falta de precipitação, sentida principalmente no Sudeste, em especial no estado de São Paulo, seria consequência indireta do desflorestamento amazônico. </w:t>
      </w:r>
    </w:p>
    <w:p w:rsidR="002C1328" w:rsidRPr="00887A32" w:rsidRDefault="002C1328" w:rsidP="002C1328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000000" w:themeColor="text1"/>
          <w:spacing w:val="-5"/>
        </w:rPr>
      </w:pPr>
    </w:p>
    <w:p w:rsidR="002C1328" w:rsidRPr="00AB7399" w:rsidRDefault="002C1328" w:rsidP="001F689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 w:themeColor="text1"/>
          <w:spacing w:val="-5"/>
          <w:sz w:val="20"/>
          <w:szCs w:val="20"/>
          <w:shd w:val="clear" w:color="auto" w:fill="FFFFFF"/>
        </w:rPr>
      </w:pPr>
      <w:r w:rsidRPr="00AB7399">
        <w:rPr>
          <w:rFonts w:ascii="Arial" w:hAnsi="Arial" w:cs="Arial"/>
          <w:color w:val="000000" w:themeColor="text1"/>
          <w:spacing w:val="-5"/>
          <w:sz w:val="20"/>
          <w:szCs w:val="20"/>
        </w:rPr>
        <w:t>Desde o início da década de 1970 até 2013, a exploração madeireira e o desmatamento gradual retiraram do bioma 762.979 km² de floresta, área equivalente a duas Alemanhas. Os dados referem-se ao desmate total (chamado de corte raso).</w:t>
      </w:r>
      <w:r w:rsidRPr="00AB7399">
        <w:rPr>
          <w:rFonts w:ascii="Arial" w:hAnsi="Arial" w:cs="Arial"/>
          <w:color w:val="000000" w:themeColor="text1"/>
          <w:spacing w:val="-5"/>
          <w:sz w:val="20"/>
          <w:szCs w:val="20"/>
          <w:shd w:val="clear" w:color="auto" w:fill="FFFFFF"/>
        </w:rPr>
        <w:t xml:space="preserve"> A retirada da cobertura </w:t>
      </w:r>
      <w:r w:rsidRPr="00AB7399">
        <w:rPr>
          <w:rFonts w:ascii="Arial" w:hAnsi="Arial" w:cs="Arial"/>
          <w:color w:val="000000" w:themeColor="text1"/>
          <w:spacing w:val="-5"/>
          <w:sz w:val="20"/>
          <w:szCs w:val="20"/>
          <w:shd w:val="clear" w:color="auto" w:fill="FFFFFF"/>
        </w:rPr>
        <w:lastRenderedPageBreak/>
        <w:t>vegetal interrompe o fluxo de umidade do solo para a atmosfera. Desta forma, os “rios voadores”, nome dado a grandes nuvens de umidade, responsáveis pelas chuvas, ques</w:t>
      </w:r>
      <w:r w:rsidR="00CE6027">
        <w:rPr>
          <w:rFonts w:ascii="Arial" w:hAnsi="Arial" w:cs="Arial"/>
          <w:color w:val="000000" w:themeColor="text1"/>
          <w:spacing w:val="-5"/>
          <w:sz w:val="20"/>
          <w:szCs w:val="20"/>
          <w:shd w:val="clear" w:color="auto" w:fill="FFFFFF"/>
        </w:rPr>
        <w:t>t</w:t>
      </w:r>
      <w:r w:rsidRPr="00AB7399">
        <w:rPr>
          <w:rFonts w:ascii="Arial" w:hAnsi="Arial" w:cs="Arial"/>
          <w:color w:val="000000" w:themeColor="text1"/>
          <w:spacing w:val="-5"/>
          <w:sz w:val="20"/>
          <w:szCs w:val="20"/>
          <w:shd w:val="clear" w:color="auto" w:fill="FFFFFF"/>
        </w:rPr>
        <w:t>ão transportadas pelos ventos desde a Amazônia até o Centro-Oeste, Sul e Sudeste brasileiros, não “seguem viagem”, causando a escassez hídrica. (G1 Globo)</w:t>
      </w:r>
      <w:r w:rsidR="00ED26F2" w:rsidRPr="00AB7399">
        <w:rPr>
          <w:rFonts w:ascii="Arial" w:hAnsi="Arial" w:cs="Arial"/>
          <w:color w:val="000000" w:themeColor="text1"/>
          <w:spacing w:val="-5"/>
          <w:sz w:val="20"/>
          <w:szCs w:val="20"/>
          <w:shd w:val="clear" w:color="auto" w:fill="FFFFFF"/>
        </w:rPr>
        <w:t>.</w:t>
      </w:r>
    </w:p>
    <w:p w:rsidR="00ED26F2" w:rsidRPr="004A41A1" w:rsidRDefault="00ED26F2" w:rsidP="001F689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333333"/>
          <w:spacing w:val="-5"/>
          <w:sz w:val="20"/>
          <w:szCs w:val="20"/>
        </w:rPr>
      </w:pPr>
    </w:p>
    <w:p w:rsidR="00527649" w:rsidRDefault="002E38EF" w:rsidP="00527649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="00527649">
        <w:rPr>
          <w:rFonts w:ascii="Arial" w:hAnsi="Arial" w:cs="Arial"/>
          <w:color w:val="000000" w:themeColor="text1"/>
          <w:sz w:val="24"/>
          <w:szCs w:val="24"/>
          <w:lang w:val="pt-BR"/>
        </w:rPr>
        <w:t>A</w:t>
      </w:r>
      <w:r w:rsidR="002C1328" w:rsidRPr="002C132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pesar da dificuldade em separar precisamente os efeitos de fundo das mudanças climáticas globais daquelas locais e regionais, </w:t>
      </w:r>
    </w:p>
    <w:p w:rsidR="00527649" w:rsidRDefault="00527649" w:rsidP="00527649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531AB8" w:rsidRPr="00AB7399" w:rsidRDefault="002C1328" w:rsidP="00527649">
      <w:pPr>
        <w:ind w:left="2268"/>
        <w:jc w:val="both"/>
        <w:rPr>
          <w:rFonts w:ascii="Arial" w:hAnsi="Arial" w:cs="Arial"/>
          <w:color w:val="000000" w:themeColor="text1"/>
          <w:lang w:val="pt-BR"/>
        </w:rPr>
      </w:pPr>
      <w:r w:rsidRPr="00AB7399">
        <w:rPr>
          <w:rFonts w:ascii="Arial" w:hAnsi="Arial" w:cs="Arial"/>
          <w:color w:val="000000" w:themeColor="text1"/>
          <w:lang w:val="pt-BR"/>
        </w:rPr>
        <w:t xml:space="preserve">não resta a menor dúvida de que os impactos do desmatamento, da degradação florestal e dos efeitos associados já afetam o clima próximo e distante da Amazônia. </w:t>
      </w:r>
      <w:r w:rsidR="00A969F9" w:rsidRPr="00AB7399">
        <w:rPr>
          <w:rFonts w:ascii="Arial" w:hAnsi="Arial" w:cs="Arial"/>
          <w:color w:val="000000" w:themeColor="text1"/>
          <w:lang w:val="pt-BR"/>
        </w:rPr>
        <w:t>Como a maior parte da água que irriga o celeiro produtivo no quadrilátero da América do Sul meridional procede das florestas da Amazônia, o futuro clima do continente poderia secar conside</w:t>
      </w:r>
      <w:r w:rsidR="00653018" w:rsidRPr="00AB7399">
        <w:rPr>
          <w:rFonts w:ascii="Arial" w:hAnsi="Arial" w:cs="Arial"/>
          <w:color w:val="000000" w:themeColor="text1"/>
          <w:lang w:val="pt-BR"/>
        </w:rPr>
        <w:t xml:space="preserve">ravelmente </w:t>
      </w:r>
      <w:r w:rsidR="00CF2605">
        <w:rPr>
          <w:rFonts w:ascii="Arial" w:hAnsi="Arial" w:cs="Arial"/>
          <w:color w:val="000000" w:themeColor="text1"/>
          <w:lang w:val="pt-BR"/>
        </w:rPr>
        <w:t>(NOBRE,</w:t>
      </w:r>
      <w:r w:rsidR="00AE16C1">
        <w:rPr>
          <w:rFonts w:ascii="Arial" w:hAnsi="Arial" w:cs="Arial"/>
          <w:color w:val="000000" w:themeColor="text1"/>
          <w:lang w:val="pt-BR"/>
        </w:rPr>
        <w:t xml:space="preserve"> </w:t>
      </w:r>
      <w:r w:rsidR="00653018" w:rsidRPr="00AB7399">
        <w:rPr>
          <w:rFonts w:ascii="Arial" w:hAnsi="Arial" w:cs="Arial"/>
          <w:color w:val="000000" w:themeColor="text1"/>
          <w:lang w:val="pt-BR"/>
        </w:rPr>
        <w:t>2014</w:t>
      </w:r>
      <w:r w:rsidR="00CF2605">
        <w:rPr>
          <w:rFonts w:ascii="Arial" w:hAnsi="Arial" w:cs="Arial"/>
          <w:color w:val="000000" w:themeColor="text1"/>
          <w:lang w:val="pt-BR"/>
        </w:rPr>
        <w:t xml:space="preserve">, </w:t>
      </w:r>
      <w:r w:rsidR="00CF2605" w:rsidRPr="00AB7399">
        <w:rPr>
          <w:rFonts w:ascii="Arial" w:hAnsi="Arial" w:cs="Arial"/>
          <w:color w:val="000000" w:themeColor="text1"/>
          <w:lang w:val="pt-BR"/>
        </w:rPr>
        <w:t>p. 27</w:t>
      </w:r>
      <w:r w:rsidR="002E38EF" w:rsidRPr="00AB7399">
        <w:rPr>
          <w:rFonts w:ascii="Arial" w:hAnsi="Arial" w:cs="Arial"/>
          <w:color w:val="000000" w:themeColor="text1"/>
          <w:lang w:val="pt-BR"/>
        </w:rPr>
        <w:t>)</w:t>
      </w:r>
      <w:r w:rsidR="00653018" w:rsidRPr="00AB7399">
        <w:rPr>
          <w:rFonts w:ascii="Arial" w:hAnsi="Arial" w:cs="Arial"/>
          <w:color w:val="000000" w:themeColor="text1"/>
          <w:lang w:val="pt-BR"/>
        </w:rPr>
        <w:t>.</w:t>
      </w:r>
    </w:p>
    <w:p w:rsidR="00BD08BC" w:rsidRDefault="00BD08BC" w:rsidP="00527649">
      <w:pPr>
        <w:ind w:left="2268"/>
        <w:jc w:val="both"/>
        <w:rPr>
          <w:rFonts w:ascii="Arial" w:hAnsi="Arial" w:cs="Arial"/>
          <w:color w:val="000000" w:themeColor="text1"/>
          <w:lang w:val="pt-BR"/>
        </w:rPr>
      </w:pPr>
    </w:p>
    <w:p w:rsidR="00531AB8" w:rsidRPr="00BD08BC" w:rsidRDefault="00BD08BC" w:rsidP="00531AB8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ab/>
      </w:r>
      <w:r w:rsidR="00CE7DE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Segundo </w:t>
      </w:r>
      <w:r w:rsidR="00366E1A">
        <w:rPr>
          <w:rFonts w:ascii="Arial" w:hAnsi="Arial" w:cs="Arial"/>
          <w:color w:val="000000" w:themeColor="text1"/>
          <w:sz w:val="24"/>
          <w:szCs w:val="24"/>
          <w:lang w:val="pt-BR"/>
        </w:rPr>
        <w:t>W</w:t>
      </w:r>
      <w:r w:rsidR="00CE7DE1">
        <w:rPr>
          <w:rFonts w:ascii="Arial" w:hAnsi="Arial" w:cs="Arial"/>
          <w:color w:val="000000" w:themeColor="text1"/>
          <w:sz w:val="24"/>
          <w:szCs w:val="24"/>
          <w:lang w:val="pt-BR"/>
        </w:rPr>
        <w:t>elzer</w:t>
      </w:r>
      <w:r w:rsidR="00366E1A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(2010)</w:t>
      </w:r>
      <w:r w:rsidR="00CE7DE1"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bookmarkStart w:id="0" w:name="_GoBack"/>
      <w:bookmarkEnd w:id="0"/>
      <w:r w:rsidR="00366E1A">
        <w:rPr>
          <w:rFonts w:ascii="Arial" w:hAnsi="Arial" w:cs="Arial"/>
          <w:color w:val="000000" w:themeColor="text1"/>
          <w:sz w:val="24"/>
          <w:szCs w:val="24"/>
          <w:lang w:val="pt-BR"/>
        </w:rPr>
        <w:t>as consequ</w:t>
      </w:r>
      <w:r w:rsidRPr="00BD08BC">
        <w:rPr>
          <w:rFonts w:ascii="Arial" w:hAnsi="Arial" w:cs="Arial"/>
          <w:color w:val="000000" w:themeColor="text1"/>
          <w:sz w:val="24"/>
          <w:szCs w:val="24"/>
          <w:lang w:val="pt-BR"/>
        </w:rPr>
        <w:t>ências das variações climáticas ameaçam as possibilidades de sobrevivência das pessoas individuais, pela falta de água potável, diminuição constante da produção de alimentos, aumento dos riscos à saúde e encolhimento do espaço vital, ocasionado pela degradação das terras de cultivo ou de pastagem e por sua exploração excessiva.</w:t>
      </w:r>
    </w:p>
    <w:p w:rsidR="00531AB8" w:rsidRDefault="00531AB8" w:rsidP="00531AB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</w:pPr>
      <w:r>
        <w:rPr>
          <w:rFonts w:ascii="Verdana" w:hAnsi="Verdana"/>
          <w:color w:val="606060"/>
          <w:sz w:val="18"/>
          <w:szCs w:val="18"/>
          <w:shd w:val="clear" w:color="auto" w:fill="FFFFFF"/>
          <w:lang w:val="pt-BR"/>
        </w:rPr>
        <w:tab/>
      </w:r>
      <w:r w:rsidR="003266D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>Como afirma</w:t>
      </w:r>
      <w:r w:rsidR="00CE602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Pr="00531AB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>José Graziano da Silva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 (2014)</w:t>
      </w:r>
      <w:r w:rsidR="003266D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>t</w:t>
      </w:r>
      <w:r w:rsidRPr="00531AB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>emos que passar a sistemas alimentares mais sustentáveis - sistemas que produzam mais co</w:t>
      </w:r>
      <w:r w:rsidR="0013175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>m menos danos ao meio ambiente</w:t>
      </w:r>
      <w:r w:rsidRPr="00531AB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>, a sistemas alimentares que promovam o consumo sustentável, já que atualmente desperdiçamos ou perdemos um terço e a metade do que produzimos</w:t>
      </w:r>
      <w:r w:rsidR="002E052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/>
        </w:rPr>
        <w:t>.</w:t>
      </w:r>
    </w:p>
    <w:p w:rsidR="00BA7CEC" w:rsidRPr="00BA7CEC" w:rsidRDefault="003266D2" w:rsidP="00BA7CEC">
      <w:pPr>
        <w:adjustRightInd w:val="0"/>
        <w:ind w:firstLine="48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Vale ressaltar que, neste artigo,</w:t>
      </w:r>
      <w:r w:rsidR="00CE6027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t</w:t>
      </w:r>
      <w:r w:rsidR="00BA7CEC" w:rsidRPr="00BA7CEC">
        <w:rPr>
          <w:rFonts w:ascii="Arial" w:hAnsi="Arial" w:cs="Arial"/>
          <w:sz w:val="24"/>
          <w:szCs w:val="24"/>
          <w:lang w:val="pt-BR"/>
        </w:rPr>
        <w:t>emos como pressuposto</w:t>
      </w:r>
      <w:r>
        <w:rPr>
          <w:rFonts w:ascii="Arial" w:hAnsi="Arial" w:cs="Arial"/>
          <w:sz w:val="24"/>
          <w:szCs w:val="24"/>
          <w:lang w:val="pt-BR"/>
        </w:rPr>
        <w:t xml:space="preserve"> a </w:t>
      </w:r>
      <w:r w:rsidR="00BA7CEC" w:rsidRPr="00BA7CEC">
        <w:rPr>
          <w:rFonts w:ascii="Arial" w:hAnsi="Arial" w:cs="Arial"/>
          <w:sz w:val="24"/>
          <w:szCs w:val="24"/>
          <w:lang w:val="pt-BR"/>
        </w:rPr>
        <w:t xml:space="preserve">importância da Educação Ambiental como um ‘Processo de Formação’, ao envolver, por exemplo, as diversas competências e o conhecimento interdisciplinar;os princípios da Educação Ambiental; a legislação, e os seus pressupostos educacionais;uma visão holística (socioambiental) do planeta; do uso da água na agricultura e dos processos na produção de alimentos, como o uso de fertilizantes e agrotóxicos; das questões urbanas: lixo; distribuição de água; do saneamento; da habitação, entre outros.          </w:t>
      </w:r>
    </w:p>
    <w:p w:rsidR="00BA7CEC" w:rsidRDefault="00BA7CEC" w:rsidP="00BA7CEC">
      <w:pPr>
        <w:adjustRightInd w:val="0"/>
        <w:ind w:firstLine="482"/>
        <w:jc w:val="both"/>
        <w:rPr>
          <w:rFonts w:ascii="Arial" w:hAnsi="Arial" w:cs="Arial"/>
          <w:sz w:val="24"/>
          <w:szCs w:val="24"/>
          <w:lang w:val="pt-BR"/>
        </w:rPr>
      </w:pPr>
      <w:r w:rsidRPr="00BA7CEC">
        <w:rPr>
          <w:rFonts w:ascii="Arial" w:hAnsi="Arial" w:cs="Arial"/>
          <w:sz w:val="24"/>
          <w:szCs w:val="24"/>
          <w:lang w:val="pt-BR"/>
        </w:rPr>
        <w:t>No entanto, temos como proposta central deste artigo que a Educação Ambiental possa ser encaminhada, fundamentalmente, como um ‘Processo de Ação’, como defendem Miranda e Ferreira (2013).  Que atue em busca não apenas de ações educativas formais, em um sentido de processo de formação,</w:t>
      </w:r>
      <w:r w:rsidR="00CE6027">
        <w:rPr>
          <w:rFonts w:ascii="Arial" w:hAnsi="Arial" w:cs="Arial"/>
          <w:sz w:val="24"/>
          <w:szCs w:val="24"/>
          <w:lang w:val="pt-BR"/>
        </w:rPr>
        <w:t xml:space="preserve"> </w:t>
      </w:r>
      <w:r w:rsidRPr="00BA7CEC">
        <w:rPr>
          <w:rFonts w:ascii="Arial" w:hAnsi="Arial" w:cs="Arial"/>
          <w:sz w:val="24"/>
          <w:szCs w:val="24"/>
          <w:lang w:val="pt-BR"/>
        </w:rPr>
        <w:t>mas também sendo um ‘processo de ação’,  visando alcançar as ‘aspirações e</w:t>
      </w:r>
      <w:r w:rsidR="00000521">
        <w:rPr>
          <w:rFonts w:ascii="Arial" w:hAnsi="Arial" w:cs="Arial"/>
          <w:sz w:val="24"/>
          <w:szCs w:val="24"/>
          <w:lang w:val="pt-BR"/>
        </w:rPr>
        <w:t xml:space="preserve"> </w:t>
      </w:r>
      <w:r w:rsidRPr="00BA7CEC">
        <w:rPr>
          <w:rFonts w:ascii="Arial" w:hAnsi="Arial" w:cs="Arial"/>
          <w:sz w:val="24"/>
          <w:szCs w:val="24"/>
          <w:lang w:val="pt-BR"/>
        </w:rPr>
        <w:t>mancipadoras’, preconizadas  por Mészaros (2005). Nesse caso, será uma opção do educador selecionar determinados temas ‘para dar partida’ em</w:t>
      </w:r>
      <w:r w:rsidR="00CE6027">
        <w:rPr>
          <w:rFonts w:ascii="Arial" w:hAnsi="Arial" w:cs="Arial"/>
          <w:sz w:val="24"/>
          <w:szCs w:val="24"/>
          <w:lang w:val="pt-BR"/>
        </w:rPr>
        <w:t xml:space="preserve"> </w:t>
      </w:r>
      <w:r w:rsidRPr="00BA7CEC">
        <w:rPr>
          <w:rFonts w:ascii="Arial" w:hAnsi="Arial" w:cs="Arial"/>
          <w:sz w:val="24"/>
          <w:szCs w:val="24"/>
          <w:lang w:val="pt-BR"/>
        </w:rPr>
        <w:t>seus estudos de Educação Ambiental, tais como, as questões urbanas: distribuição e o uso da água, saneamento, contaminação química do solo, agrotóxico, riscos à saúde, entre outros</w:t>
      </w:r>
      <w:r w:rsidR="006C5930">
        <w:rPr>
          <w:rFonts w:ascii="Arial" w:hAnsi="Arial" w:cs="Arial"/>
          <w:sz w:val="24"/>
          <w:szCs w:val="24"/>
          <w:lang w:val="pt-BR"/>
        </w:rPr>
        <w:t xml:space="preserve"> (figura, a seguir)</w:t>
      </w:r>
      <w:r w:rsidRPr="00BA7CEC">
        <w:rPr>
          <w:rFonts w:ascii="Arial" w:hAnsi="Arial" w:cs="Arial"/>
          <w:sz w:val="24"/>
          <w:szCs w:val="24"/>
          <w:lang w:val="pt-BR"/>
        </w:rPr>
        <w:t xml:space="preserve">. No entanto, ao final, estarão integralizando de forma dialógica os diversos temas ambientais. Com efeito, nesse sentido, estamos atentos ao pensamento de Freire (1987, pag. 100) quando aponta que: </w:t>
      </w:r>
    </w:p>
    <w:p w:rsidR="00BA7CEC" w:rsidRPr="00BA7CEC" w:rsidRDefault="00BA7CEC" w:rsidP="00BA7CEC">
      <w:pPr>
        <w:adjustRightInd w:val="0"/>
        <w:ind w:firstLine="482"/>
        <w:jc w:val="both"/>
        <w:rPr>
          <w:rFonts w:ascii="Arial" w:hAnsi="Arial" w:cs="Arial"/>
          <w:sz w:val="24"/>
          <w:szCs w:val="24"/>
          <w:lang w:val="pt-BR"/>
        </w:rPr>
      </w:pPr>
    </w:p>
    <w:p w:rsidR="00BA7CEC" w:rsidRPr="00976C1A" w:rsidRDefault="00BA7CEC" w:rsidP="00BA7CEC">
      <w:pPr>
        <w:adjustRightInd w:val="0"/>
        <w:ind w:left="2268"/>
        <w:jc w:val="both"/>
        <w:rPr>
          <w:rFonts w:ascii="Arial" w:hAnsi="Arial" w:cs="Arial"/>
          <w:color w:val="000000" w:themeColor="text1"/>
          <w:lang w:val="pt-BR"/>
        </w:rPr>
      </w:pPr>
      <w:r w:rsidRPr="00976C1A">
        <w:rPr>
          <w:rFonts w:ascii="Arial" w:hAnsi="Arial" w:cs="Arial"/>
          <w:iCs/>
          <w:color w:val="000000" w:themeColor="text1"/>
          <w:lang w:val="pt-BR"/>
        </w:rPr>
        <w:t>A investigação temática, que se dá no domínio do humano e não no das coisas, não pode reduzir-se a um ato mecânico. Sendo processo de busca, de conhecimento, por isto tudo, de criação, exige de seus sujeitos que vão descobrindo, no encadeamento dos temas significativos, a interpenetração dos problemas.</w:t>
      </w:r>
    </w:p>
    <w:p w:rsidR="00BA7CEC" w:rsidRPr="00976C1A" w:rsidRDefault="00BA7CEC" w:rsidP="00BA7CEC">
      <w:pPr>
        <w:adjustRightInd w:val="0"/>
        <w:ind w:left="2268"/>
        <w:jc w:val="both"/>
        <w:rPr>
          <w:rFonts w:ascii="Arial" w:hAnsi="Arial" w:cs="Arial"/>
          <w:b/>
          <w:color w:val="000000" w:themeColor="text1"/>
          <w:lang w:val="pt-BR"/>
        </w:rPr>
      </w:pPr>
    </w:p>
    <w:p w:rsidR="00BA7CEC" w:rsidRDefault="00BA7CEC" w:rsidP="00666981">
      <w:pPr>
        <w:tabs>
          <w:tab w:val="left" w:pos="709"/>
        </w:tabs>
        <w:adjustRightInd w:val="0"/>
        <w:spacing w:before="28" w:after="28"/>
        <w:jc w:val="both"/>
        <w:rPr>
          <w:rFonts w:ascii="Arial" w:hAnsi="Arial" w:cs="Arial"/>
          <w:sz w:val="24"/>
          <w:szCs w:val="24"/>
          <w:lang w:val="pt-BR"/>
        </w:rPr>
      </w:pPr>
      <w:r w:rsidRPr="00BA7CEC">
        <w:rPr>
          <w:b/>
          <w:sz w:val="24"/>
          <w:szCs w:val="24"/>
          <w:lang w:val="pt-BR"/>
        </w:rPr>
        <w:tab/>
      </w:r>
    </w:p>
    <w:p w:rsidR="00BA7CEC" w:rsidRDefault="00312412" w:rsidP="00BA7CEC">
      <w:pPr>
        <w:tabs>
          <w:tab w:val="left" w:pos="709"/>
        </w:tabs>
        <w:adjustRightInd w:val="0"/>
        <w:spacing w:before="28" w:after="28"/>
        <w:rPr>
          <w:rFonts w:ascii="Arial" w:hAnsi="Arial" w:cs="Arial"/>
          <w:sz w:val="24"/>
          <w:szCs w:val="24"/>
          <w:lang w:val="pt-BR"/>
        </w:rPr>
      </w:pPr>
      <w:r w:rsidRPr="004E4CD6">
        <w:rPr>
          <w:rFonts w:cs="Calibri"/>
        </w:rPr>
        <w:object w:dxaOrig="8603" w:dyaOrig="12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49pt" o:ole="">
            <v:imagedata r:id="rId14" o:title=""/>
          </v:shape>
          <o:OLEObject Type="Embed" ProgID="Word.Document.12" ShapeID="_x0000_i1025" DrawAspect="Content" ObjectID="_1493274016" r:id="rId15"/>
        </w:object>
      </w:r>
    </w:p>
    <w:p w:rsidR="00AE16C1" w:rsidRDefault="00931E2C" w:rsidP="00AE16C1">
      <w:pPr>
        <w:tabs>
          <w:tab w:val="left" w:pos="709"/>
        </w:tabs>
        <w:adjustRightInd w:val="0"/>
        <w:jc w:val="center"/>
        <w:rPr>
          <w:rFonts w:ascii="Arial" w:hAnsi="Arial" w:cs="Arial"/>
          <w:lang w:val="pt-BR"/>
        </w:rPr>
      </w:pPr>
      <w:r w:rsidRPr="00931E2C">
        <w:rPr>
          <w:rFonts w:ascii="Arial" w:hAnsi="Arial" w:cs="Arial"/>
          <w:lang w:val="pt-BR"/>
        </w:rPr>
        <w:t>Figura 2:</w:t>
      </w:r>
      <w:r w:rsidR="00207944" w:rsidRPr="00207944">
        <w:rPr>
          <w:rFonts w:ascii="Arial" w:hAnsi="Arial" w:cs="Arial"/>
          <w:lang w:val="pt-BR"/>
        </w:rPr>
        <w:t xml:space="preserve">O </w:t>
      </w:r>
      <w:r w:rsidR="00207944">
        <w:rPr>
          <w:rFonts w:ascii="Arial" w:hAnsi="Arial" w:cs="Arial"/>
          <w:lang w:val="pt-BR"/>
        </w:rPr>
        <w:t>‘</w:t>
      </w:r>
      <w:r w:rsidR="00207944" w:rsidRPr="00207944">
        <w:rPr>
          <w:rFonts w:ascii="Arial" w:hAnsi="Arial" w:cs="Arial"/>
          <w:lang w:val="pt-BR"/>
        </w:rPr>
        <w:t>Processo de Formação e o Processo de Ação</w:t>
      </w:r>
      <w:r w:rsidR="00207944">
        <w:rPr>
          <w:rFonts w:ascii="Arial" w:hAnsi="Arial" w:cs="Arial"/>
          <w:lang w:val="pt-BR"/>
        </w:rPr>
        <w:t>’</w:t>
      </w:r>
      <w:r w:rsidR="00207944" w:rsidRPr="00207944">
        <w:rPr>
          <w:rFonts w:ascii="Arial" w:hAnsi="Arial" w:cs="Arial"/>
          <w:lang w:val="pt-BR"/>
        </w:rPr>
        <w:t>.</w:t>
      </w:r>
    </w:p>
    <w:p w:rsidR="00BA7CEC" w:rsidRDefault="00207944" w:rsidP="00AE16C1">
      <w:pPr>
        <w:tabs>
          <w:tab w:val="left" w:pos="709"/>
        </w:tabs>
        <w:adjustRightInd w:val="0"/>
        <w:jc w:val="center"/>
        <w:rPr>
          <w:rFonts w:ascii="Arial" w:hAnsi="Arial" w:cs="Arial"/>
          <w:lang w:val="pt-BR"/>
        </w:rPr>
      </w:pPr>
      <w:r w:rsidRPr="003266D2">
        <w:rPr>
          <w:rFonts w:ascii="Arial" w:hAnsi="Arial" w:cs="Arial"/>
          <w:lang w:val="pt-BR"/>
        </w:rPr>
        <w:t xml:space="preserve">Fonte: Miranda; Ferreira (2013, p. </w:t>
      </w:r>
      <w:r w:rsidR="00721450">
        <w:rPr>
          <w:rFonts w:ascii="Arial" w:hAnsi="Arial" w:cs="Arial"/>
          <w:lang w:val="pt-BR"/>
        </w:rPr>
        <w:t>517</w:t>
      </w:r>
      <w:r w:rsidR="00697145">
        <w:rPr>
          <w:rFonts w:ascii="Arial" w:hAnsi="Arial" w:cs="Arial"/>
          <w:lang w:val="pt-BR"/>
        </w:rPr>
        <w:t>).</w:t>
      </w:r>
    </w:p>
    <w:p w:rsidR="00AE16C1" w:rsidRDefault="00AE16C1" w:rsidP="00AE16C1">
      <w:pPr>
        <w:tabs>
          <w:tab w:val="left" w:pos="709"/>
        </w:tabs>
        <w:adjustRightInd w:val="0"/>
        <w:jc w:val="center"/>
        <w:rPr>
          <w:rFonts w:ascii="Arial" w:hAnsi="Arial" w:cs="Arial"/>
          <w:lang w:val="pt-BR"/>
        </w:rPr>
      </w:pPr>
    </w:p>
    <w:p w:rsidR="00673E82" w:rsidRDefault="00575D4D" w:rsidP="00673E82">
      <w:pPr>
        <w:tabs>
          <w:tab w:val="left" w:pos="709"/>
        </w:tabs>
        <w:adjustRightInd w:val="0"/>
        <w:spacing w:before="28" w:after="2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666981" w:rsidRPr="00BA7CEC">
        <w:rPr>
          <w:rFonts w:ascii="Arial" w:hAnsi="Arial" w:cs="Arial"/>
          <w:sz w:val="24"/>
          <w:szCs w:val="24"/>
          <w:lang w:val="pt-BR"/>
        </w:rPr>
        <w:t>O esquema indicado por Miranda e Ferreira (2013),explicita essa proposta ao indicar os diferentes temas que se articulam entre duas formas de dimensões da Educação Ambiental, seja como um processo dialógico de Formação e/ou de Ação. Apresenta-se como uma opção do educador dar partida através do sentido (representados pelas setas) em que esses temas poderão ser abordados, claro,</w:t>
      </w:r>
      <w:r w:rsidR="00AE16C1">
        <w:rPr>
          <w:rFonts w:ascii="Arial" w:hAnsi="Arial" w:cs="Arial"/>
          <w:sz w:val="24"/>
          <w:szCs w:val="24"/>
          <w:lang w:val="pt-BR"/>
        </w:rPr>
        <w:t xml:space="preserve"> </w:t>
      </w:r>
      <w:r w:rsidR="00666981" w:rsidRPr="00BA7CEC">
        <w:rPr>
          <w:rFonts w:ascii="Arial" w:hAnsi="Arial" w:cs="Arial"/>
          <w:sz w:val="24"/>
          <w:szCs w:val="24"/>
          <w:lang w:val="pt-BR"/>
        </w:rPr>
        <w:t xml:space="preserve">sem rigidez, mas adequando sempre a </w:t>
      </w:r>
      <w:r w:rsidR="00666981" w:rsidRPr="00BA7CEC">
        <w:rPr>
          <w:rFonts w:ascii="Arial" w:hAnsi="Arial" w:cs="Arial"/>
          <w:sz w:val="24"/>
          <w:szCs w:val="24"/>
          <w:lang w:val="pt-BR"/>
        </w:rPr>
        <w:lastRenderedPageBreak/>
        <w:t>realidade dos estudantes, nas diversas mediações entre os seres humanos e a natureza, como destacam os autores.</w:t>
      </w:r>
    </w:p>
    <w:p w:rsidR="00575D4D" w:rsidRPr="00673E82" w:rsidRDefault="00575D4D" w:rsidP="00673E82">
      <w:pPr>
        <w:tabs>
          <w:tab w:val="left" w:pos="709"/>
        </w:tabs>
        <w:adjustRightInd w:val="0"/>
        <w:spacing w:before="28" w:after="28"/>
        <w:jc w:val="both"/>
        <w:rPr>
          <w:rFonts w:ascii="Arial" w:hAnsi="Arial" w:cs="Arial"/>
          <w:sz w:val="24"/>
          <w:szCs w:val="24"/>
          <w:lang w:val="pt-BR"/>
        </w:rPr>
      </w:pPr>
    </w:p>
    <w:p w:rsidR="00515EE8" w:rsidRDefault="00AB689D" w:rsidP="00395799">
      <w:pPr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Considerações Finais</w:t>
      </w:r>
    </w:p>
    <w:p w:rsidR="00AB7399" w:rsidRPr="00515EE8" w:rsidRDefault="00AB7399" w:rsidP="00395799">
      <w:pPr>
        <w:rPr>
          <w:rFonts w:ascii="Arial" w:hAnsi="Arial" w:cs="Arial"/>
          <w:b/>
          <w:sz w:val="24"/>
          <w:szCs w:val="24"/>
          <w:lang w:val="pt-BR"/>
        </w:rPr>
      </w:pPr>
    </w:p>
    <w:p w:rsidR="004C1501" w:rsidRPr="00976C1A" w:rsidRDefault="00575D4D" w:rsidP="001A064E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ab/>
      </w:r>
      <w:r w:rsidR="002E052F" w:rsidRPr="002E052F">
        <w:rPr>
          <w:rFonts w:ascii="Arial" w:hAnsi="Arial" w:cs="Arial"/>
          <w:sz w:val="24"/>
          <w:szCs w:val="24"/>
          <w:lang w:val="pt-BR" w:eastAsia="pt-BR"/>
        </w:rPr>
        <w:t>A agricultura moderna tem gerado impactos ambientais que comprometem</w:t>
      </w:r>
      <w:r w:rsidR="00AE16C1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2E052F" w:rsidRPr="002E052F">
        <w:rPr>
          <w:rFonts w:ascii="Arial" w:hAnsi="Arial" w:cs="Arial"/>
          <w:sz w:val="24"/>
          <w:szCs w:val="24"/>
          <w:lang w:val="pt-BR" w:eastAsia="pt-BR"/>
        </w:rPr>
        <w:t>a sustentabilidade dos ecossistemas ag</w:t>
      </w:r>
      <w:r w:rsidR="002E052F">
        <w:rPr>
          <w:rFonts w:ascii="Arial" w:hAnsi="Arial" w:cs="Arial"/>
          <w:sz w:val="24"/>
          <w:szCs w:val="24"/>
          <w:lang w:val="pt-BR" w:eastAsia="pt-BR"/>
        </w:rPr>
        <w:t>rícolas a médio e</w:t>
      </w:r>
      <w:r w:rsidR="00AE16C1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AB689D">
        <w:rPr>
          <w:rFonts w:ascii="Arial" w:hAnsi="Arial" w:cs="Arial"/>
          <w:sz w:val="24"/>
          <w:szCs w:val="24"/>
          <w:lang w:val="pt-BR" w:eastAsia="pt-BR"/>
        </w:rPr>
        <w:t>longo prazo.Como já foi abordado</w:t>
      </w:r>
      <w:r w:rsidR="00D37AAC">
        <w:rPr>
          <w:rFonts w:ascii="Arial" w:hAnsi="Arial" w:cs="Arial"/>
          <w:sz w:val="24"/>
          <w:szCs w:val="24"/>
          <w:lang w:val="pt-BR" w:eastAsia="pt-BR"/>
        </w:rPr>
        <w:t>,</w:t>
      </w:r>
      <w:r w:rsidR="00D37AAC" w:rsidRPr="00075AC5">
        <w:rPr>
          <w:rFonts w:ascii="Arial" w:hAnsi="Arial" w:cs="Arial"/>
          <w:sz w:val="24"/>
          <w:szCs w:val="24"/>
          <w:lang w:val="pt-BR" w:eastAsia="pt-BR"/>
        </w:rPr>
        <w:t xml:space="preserve">embora </w:t>
      </w:r>
      <w:r w:rsidR="00D37AAC">
        <w:rPr>
          <w:rFonts w:ascii="Arial" w:hAnsi="Arial" w:cs="Arial"/>
          <w:sz w:val="24"/>
          <w:szCs w:val="24"/>
          <w:lang w:val="pt-BR" w:eastAsia="pt-BR"/>
        </w:rPr>
        <w:t xml:space="preserve">estes métodos </w:t>
      </w:r>
      <w:r w:rsidR="00D37AAC" w:rsidRPr="00075AC5">
        <w:rPr>
          <w:rFonts w:ascii="Arial" w:hAnsi="Arial" w:cs="Arial"/>
          <w:sz w:val="24"/>
          <w:szCs w:val="24"/>
          <w:lang w:val="pt-BR" w:eastAsia="pt-BR"/>
        </w:rPr>
        <w:t>esteja</w:t>
      </w:r>
      <w:r w:rsidR="00D37AAC">
        <w:rPr>
          <w:rFonts w:ascii="Arial" w:hAnsi="Arial" w:cs="Arial"/>
          <w:sz w:val="24"/>
          <w:szCs w:val="24"/>
          <w:lang w:val="pt-BR" w:eastAsia="pt-BR"/>
        </w:rPr>
        <w:t xml:space="preserve">m </w:t>
      </w:r>
      <w:r w:rsidR="00D37AAC" w:rsidRPr="00075AC5">
        <w:rPr>
          <w:rFonts w:ascii="Arial" w:hAnsi="Arial" w:cs="Arial"/>
          <w:sz w:val="24"/>
          <w:szCs w:val="24"/>
          <w:lang w:val="pt-BR" w:eastAsia="pt-BR"/>
        </w:rPr>
        <w:t xml:space="preserve">elevando a produtividade e atingindo níveis </w:t>
      </w:r>
      <w:r w:rsidR="00D37AAC">
        <w:rPr>
          <w:rFonts w:ascii="Arial" w:hAnsi="Arial" w:cs="Arial"/>
          <w:sz w:val="24"/>
          <w:szCs w:val="24"/>
          <w:lang w:val="pt-BR" w:eastAsia="pt-BR"/>
        </w:rPr>
        <w:t xml:space="preserve">altos </w:t>
      </w:r>
      <w:r w:rsidR="00D37AAC" w:rsidRPr="00075AC5">
        <w:rPr>
          <w:rFonts w:ascii="Arial" w:hAnsi="Arial" w:cs="Arial"/>
          <w:sz w:val="24"/>
          <w:szCs w:val="24"/>
          <w:lang w:val="pt-BR" w:eastAsia="pt-BR"/>
        </w:rPr>
        <w:t>de produção que</w:t>
      </w:r>
      <w:r w:rsidR="00D37AAC">
        <w:rPr>
          <w:rFonts w:ascii="Arial" w:hAnsi="Arial" w:cs="Arial"/>
          <w:sz w:val="24"/>
          <w:szCs w:val="24"/>
          <w:lang w:val="pt-BR" w:eastAsia="pt-BR"/>
        </w:rPr>
        <w:t xml:space="preserve"> atendem as demandas do mercado, como consequência traz  </w:t>
      </w:r>
      <w:r w:rsidR="00D37AAC" w:rsidRPr="00075AC5">
        <w:rPr>
          <w:rFonts w:ascii="Arial" w:hAnsi="Arial" w:cs="Arial"/>
          <w:sz w:val="24"/>
          <w:szCs w:val="24"/>
          <w:lang w:val="pt-BR" w:eastAsia="pt-BR"/>
        </w:rPr>
        <w:t>à acidificação dos solos, à contaminação de aquíferos e reservatórios de água</w:t>
      </w:r>
      <w:r w:rsidR="00AE16C1">
        <w:rPr>
          <w:rFonts w:ascii="Arial" w:hAnsi="Arial" w:cs="Arial"/>
          <w:sz w:val="24"/>
          <w:szCs w:val="24"/>
          <w:lang w:val="pt-BR" w:eastAsia="pt-BR"/>
        </w:rPr>
        <w:t>. Isso acontece quando não utilizado de forma correta.</w:t>
      </w:r>
    </w:p>
    <w:p w:rsidR="002E052F" w:rsidRPr="001A064E" w:rsidRDefault="00976C1A" w:rsidP="001A064E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1A064E">
        <w:rPr>
          <w:rFonts w:ascii="Arial" w:hAnsi="Arial" w:cs="Arial"/>
          <w:sz w:val="24"/>
          <w:szCs w:val="24"/>
          <w:lang w:val="pt-BR"/>
        </w:rPr>
        <w:t>A mudança climática tem impacto direto na produção agrícola. A necessidade de serem alcançadas alternativas que garantam a segurança alimentar sustentável. Os desafios futuros serão: produzir desenvolvimento sustentável e equitativo na produção agrícola, criar maior capacidade de recuperar aos alimentos e melhorar a conservação dos recursos naturais.</w:t>
      </w:r>
    </w:p>
    <w:p w:rsidR="00575D4D" w:rsidRDefault="00613177" w:rsidP="00575D4D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modelo de agricultura precisa ser superado, é urgente que a agricultura consiga atender as necessidades da geração atual, mas sem comprometer as gerações futuras.</w:t>
      </w:r>
      <w:r w:rsidR="00BD3BC9">
        <w:rPr>
          <w:rFonts w:ascii="Arial" w:hAnsi="Arial" w:cs="Arial"/>
          <w:sz w:val="24"/>
          <w:szCs w:val="24"/>
          <w:lang w:val="pt-BR"/>
        </w:rPr>
        <w:t xml:space="preserve"> Contudo, as técnicas que favoreçam o desperdício do uso da água serão fundamental par</w:t>
      </w:r>
      <w:r w:rsidR="00C56CF0">
        <w:rPr>
          <w:rFonts w:ascii="Arial" w:hAnsi="Arial" w:cs="Arial"/>
          <w:sz w:val="24"/>
          <w:szCs w:val="24"/>
          <w:lang w:val="pt-BR"/>
        </w:rPr>
        <w:t>a</w:t>
      </w:r>
      <w:r w:rsidR="00BD3BC9">
        <w:rPr>
          <w:rFonts w:ascii="Arial" w:hAnsi="Arial" w:cs="Arial"/>
          <w:sz w:val="24"/>
          <w:szCs w:val="24"/>
          <w:lang w:val="pt-BR"/>
        </w:rPr>
        <w:t xml:space="preserve"> o nosso futuro. </w:t>
      </w:r>
      <w:r w:rsidR="00B90079">
        <w:rPr>
          <w:rFonts w:ascii="Arial" w:hAnsi="Arial" w:cs="Arial"/>
          <w:sz w:val="24"/>
          <w:szCs w:val="24"/>
          <w:lang w:val="pt-BR"/>
        </w:rPr>
        <w:t xml:space="preserve">“O desmatamento zero, que já era urgente há uma década, ainda </w:t>
      </w:r>
      <w:r w:rsidR="002E38EF">
        <w:rPr>
          <w:rFonts w:ascii="Arial" w:hAnsi="Arial" w:cs="Arial"/>
          <w:sz w:val="24"/>
          <w:szCs w:val="24"/>
          <w:lang w:val="pt-BR"/>
        </w:rPr>
        <w:t>é</w:t>
      </w:r>
      <w:r w:rsidR="00B90079">
        <w:rPr>
          <w:rFonts w:ascii="Arial" w:hAnsi="Arial" w:cs="Arial"/>
          <w:sz w:val="24"/>
          <w:szCs w:val="24"/>
          <w:lang w:val="pt-BR"/>
        </w:rPr>
        <w:t xml:space="preserve"> colocado como uma meta a ser realizad</w:t>
      </w:r>
      <w:r w:rsidR="00CF2605">
        <w:rPr>
          <w:rFonts w:ascii="Arial" w:hAnsi="Arial" w:cs="Arial"/>
          <w:sz w:val="24"/>
          <w:szCs w:val="24"/>
          <w:lang w:val="pt-BR"/>
        </w:rPr>
        <w:t>a em futuro distante”(NOBRE,</w:t>
      </w:r>
      <w:r w:rsidR="009645C5">
        <w:rPr>
          <w:rFonts w:ascii="Arial" w:hAnsi="Arial" w:cs="Arial"/>
          <w:sz w:val="24"/>
          <w:szCs w:val="24"/>
          <w:lang w:val="pt-BR"/>
        </w:rPr>
        <w:t>2014</w:t>
      </w:r>
      <w:r w:rsidR="00CF2605">
        <w:rPr>
          <w:rFonts w:ascii="Arial" w:hAnsi="Arial" w:cs="Arial"/>
          <w:sz w:val="24"/>
          <w:szCs w:val="24"/>
          <w:lang w:val="pt-BR"/>
        </w:rPr>
        <w:t>, p:35</w:t>
      </w:r>
      <w:r w:rsidR="00B90079">
        <w:rPr>
          <w:rFonts w:ascii="Arial" w:hAnsi="Arial" w:cs="Arial"/>
          <w:sz w:val="24"/>
          <w:szCs w:val="24"/>
          <w:lang w:val="pt-BR"/>
        </w:rPr>
        <w:t>).</w:t>
      </w:r>
    </w:p>
    <w:p w:rsidR="008D6FA5" w:rsidRPr="00575D4D" w:rsidRDefault="00575D4D" w:rsidP="00575D4D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="008D6FA5" w:rsidRPr="00575D4D">
        <w:rPr>
          <w:rFonts w:ascii="Arial" w:hAnsi="Arial" w:cs="Arial"/>
          <w:color w:val="000000"/>
          <w:sz w:val="24"/>
          <w:szCs w:val="24"/>
          <w:lang w:val="pt-BR"/>
        </w:rPr>
        <w:t xml:space="preserve">Em sintonia com essas preocupações e as mazelas que esse tipo de agricultura pode provocar ao meio ambiente e à saúde da população, acreditamos que a Educação Ambiental tem um papel importante e fundamental na busca por uma cidadania plena. </w:t>
      </w:r>
      <w:r w:rsidR="008D6FA5" w:rsidRPr="00CE6027">
        <w:rPr>
          <w:rFonts w:ascii="Arial" w:hAnsi="Arial" w:cs="Arial"/>
          <w:color w:val="000000"/>
          <w:sz w:val="24"/>
          <w:szCs w:val="24"/>
          <w:lang w:val="pt-BR"/>
        </w:rPr>
        <w:t xml:space="preserve">Nesse sentido, </w:t>
      </w:r>
      <w:r w:rsidR="008D6FA5" w:rsidRPr="00CE6027">
        <w:rPr>
          <w:rFonts w:ascii="Arial" w:hAnsi="Arial" w:cs="Arial"/>
          <w:sz w:val="24"/>
          <w:szCs w:val="24"/>
          <w:lang w:val="pt-BR"/>
        </w:rPr>
        <w:t>defendemos a proposta de queum processo ativo dialógico de mobilização da comunidade em torno dos seus problemas socioambientais, principalmente da questão da contaminação do solo e dos recursos hídricos, centrado principalmente em um ‘Processo de Ação’, como o citado, permite o resgate de valores éticos e de direitos da população</w:t>
      </w:r>
      <w:r w:rsidR="008F7919" w:rsidRPr="00CE6027">
        <w:rPr>
          <w:rFonts w:ascii="Arial" w:hAnsi="Arial" w:cs="Arial"/>
          <w:sz w:val="24"/>
          <w:szCs w:val="24"/>
          <w:lang w:val="pt-BR"/>
        </w:rPr>
        <w:t xml:space="preserve">, em que as camadas mais desfavorecidas, em geral, são as mais atingidas e </w:t>
      </w:r>
      <w:r w:rsidR="008D6FA5" w:rsidRPr="00CE6027">
        <w:rPr>
          <w:rFonts w:ascii="Arial" w:hAnsi="Arial" w:cs="Arial"/>
          <w:sz w:val="24"/>
          <w:szCs w:val="24"/>
          <w:lang w:val="pt-BR"/>
        </w:rPr>
        <w:t xml:space="preserve">as maiores vítimas dos agravos ambientais. </w:t>
      </w:r>
    </w:p>
    <w:p w:rsidR="007760D7" w:rsidRPr="00575D4D" w:rsidRDefault="00EC3D8C" w:rsidP="001A064E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75D4D">
        <w:rPr>
          <w:rFonts w:ascii="Arial" w:hAnsi="Arial" w:cs="Arial"/>
          <w:sz w:val="24"/>
          <w:szCs w:val="24"/>
          <w:lang w:val="pt-BR"/>
        </w:rPr>
        <w:tab/>
      </w:r>
    </w:p>
    <w:p w:rsidR="000A7F98" w:rsidRDefault="00515EE8" w:rsidP="000A7F98">
      <w:pPr>
        <w:rPr>
          <w:rFonts w:ascii="Arial" w:hAnsi="Arial" w:cs="Arial"/>
          <w:b/>
          <w:sz w:val="24"/>
          <w:szCs w:val="24"/>
          <w:lang w:val="pt-BR"/>
        </w:rPr>
      </w:pPr>
      <w:r w:rsidRPr="00ED26F2">
        <w:rPr>
          <w:rFonts w:ascii="Arial" w:hAnsi="Arial" w:cs="Arial"/>
          <w:b/>
          <w:sz w:val="24"/>
          <w:szCs w:val="24"/>
          <w:lang w:val="pt-BR"/>
        </w:rPr>
        <w:t>Referências Bibliográficas</w:t>
      </w:r>
    </w:p>
    <w:p w:rsidR="000A7F98" w:rsidRPr="00473866" w:rsidRDefault="000A7F98" w:rsidP="00B323E3">
      <w:pPr>
        <w:adjustRightInd w:val="0"/>
        <w:rPr>
          <w:rFonts w:ascii="Arial" w:hAnsi="Arial" w:cs="Arial"/>
          <w:sz w:val="24"/>
          <w:szCs w:val="24"/>
          <w:lang w:val="pt-BR"/>
        </w:rPr>
      </w:pPr>
    </w:p>
    <w:p w:rsidR="000A7F98" w:rsidRPr="009A6A7B" w:rsidRDefault="000A7F98" w:rsidP="000A7F98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9A6A7B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AGEITEC. Agência Embrapa de Informação Tecnológica. </w:t>
      </w:r>
      <w:r w:rsidRPr="009A6A7B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A cultura do milho na Integração Lavoura-pecuária.</w:t>
      </w:r>
      <w:r w:rsidRPr="009A6A7B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Disponível em: http://www.agencia.cnptia.embrapa.br/gestor/milho/arvore/. </w:t>
      </w:r>
    </w:p>
    <w:p w:rsidR="000A7F98" w:rsidRPr="009A6A7B" w:rsidRDefault="000A7F98" w:rsidP="000A7F98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9A6A7B">
        <w:rPr>
          <w:rFonts w:ascii="Arial" w:hAnsi="Arial" w:cs="Arial"/>
          <w:color w:val="000000" w:themeColor="text1"/>
          <w:sz w:val="24"/>
          <w:szCs w:val="24"/>
          <w:lang w:val="pt-BR"/>
        </w:rPr>
        <w:t>Acessado em 14/03/2015.</w:t>
      </w:r>
    </w:p>
    <w:p w:rsidR="000A7F98" w:rsidRPr="008E0A5C" w:rsidRDefault="000A7F98" w:rsidP="000A7F98">
      <w:pPr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0A7F98" w:rsidRPr="00983735" w:rsidRDefault="000A7F98" w:rsidP="000A7F98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983735">
        <w:rPr>
          <w:rFonts w:ascii="Arial" w:hAnsi="Arial" w:cs="Arial"/>
          <w:color w:val="000000" w:themeColor="text1"/>
          <w:sz w:val="24"/>
          <w:szCs w:val="24"/>
          <w:lang w:val="pt-BR"/>
        </w:rPr>
        <w:t>AQUINO, A.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M</w:t>
      </w:r>
      <w:r w:rsidRPr="0098373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; ASSIS, R. L. </w:t>
      </w:r>
      <w:r w:rsidRPr="00983735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Princípios e técnicas para uma agricultura orgânica sustentável</w:t>
      </w:r>
      <w:r w:rsidRPr="00983735">
        <w:rPr>
          <w:rFonts w:ascii="Arial" w:hAnsi="Arial" w:cs="Arial"/>
          <w:color w:val="000000" w:themeColor="text1"/>
          <w:sz w:val="24"/>
          <w:szCs w:val="24"/>
          <w:lang w:val="pt-BR"/>
        </w:rPr>
        <w:t>. Embrapa, Brasília, DF, 2012.</w:t>
      </w:r>
    </w:p>
    <w:p w:rsidR="000A7F98" w:rsidRPr="008E0A5C" w:rsidRDefault="000A7F98" w:rsidP="000A7F98">
      <w:pPr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0A7F98" w:rsidRPr="009A6A7B" w:rsidRDefault="000A7F98" w:rsidP="000A7F98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9A6A7B">
        <w:rPr>
          <w:rFonts w:ascii="Arial" w:hAnsi="Arial" w:cs="Arial"/>
          <w:color w:val="000000" w:themeColor="text1"/>
          <w:sz w:val="24"/>
          <w:szCs w:val="24"/>
          <w:lang w:val="pt-BR"/>
        </w:rPr>
        <w:t>BRASIL. Agência Nacional de Águas. Conjuntura dos recursos hídricos no Brasil. Brasília: ANA, 2013.</w:t>
      </w:r>
    </w:p>
    <w:p w:rsidR="000A7F98" w:rsidRPr="008E0A5C" w:rsidRDefault="000A7F98" w:rsidP="000A7F98">
      <w:pPr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0A7F98" w:rsidRPr="009A6A7B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9A6A7B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Brasil. 2006. Plano Nacional de Recursos Hídricos: Síntese Executiva. Brasília, Ministério do Meio Ambiente, Secretaria de Recursos Hídricos. 135 p.</w:t>
      </w:r>
    </w:p>
    <w:p w:rsidR="000A7F98" w:rsidRPr="008E0A5C" w:rsidRDefault="000A7F98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</w:p>
    <w:p w:rsidR="000A7F98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8E0A5C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lastRenderedPageBreak/>
        <w:t xml:space="preserve">EMBRAPA. </w:t>
      </w:r>
      <w:r w:rsidRPr="008E0A5C">
        <w:rPr>
          <w:rFonts w:ascii="Arial" w:hAnsi="Arial" w:cs="Arial"/>
          <w:i/>
          <w:color w:val="000000" w:themeColor="text1"/>
          <w:sz w:val="24"/>
          <w:szCs w:val="24"/>
          <w:lang w:val="pt-BR" w:eastAsia="pt-BR"/>
        </w:rPr>
        <w:t>O futuro do desenvolvimento Tecnológico da Agricultura Brasileira</w:t>
      </w:r>
      <w:r w:rsidRPr="008E0A5C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. Brasília, DF, 2014.</w:t>
      </w:r>
    </w:p>
    <w:p w:rsidR="00575D4D" w:rsidRDefault="00575D4D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</w:p>
    <w:p w:rsidR="00575D4D" w:rsidRPr="008E0A5C" w:rsidRDefault="00575D4D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  <w:r w:rsidRPr="00575D4D">
        <w:rPr>
          <w:rFonts w:ascii="Arial" w:hAnsi="Arial" w:cs="Arial"/>
          <w:sz w:val="24"/>
          <w:szCs w:val="24"/>
          <w:lang w:val="pt-BR"/>
        </w:rPr>
        <w:t xml:space="preserve">FREIRE, P. </w:t>
      </w:r>
      <w:r w:rsidRPr="00B323E3">
        <w:rPr>
          <w:rFonts w:ascii="Arial" w:hAnsi="Arial" w:cs="Arial"/>
          <w:sz w:val="24"/>
          <w:szCs w:val="24"/>
          <w:lang w:val="pt-BR"/>
        </w:rPr>
        <w:t>Pedagogia do Oprimido</w:t>
      </w:r>
      <w:r w:rsidRPr="00575D4D">
        <w:rPr>
          <w:rFonts w:ascii="Arial" w:hAnsi="Arial" w:cs="Arial"/>
          <w:sz w:val="24"/>
          <w:szCs w:val="24"/>
          <w:lang w:val="pt-BR"/>
        </w:rPr>
        <w:t>.  São Paulo: Editora Paz e Terra,1987</w:t>
      </w:r>
    </w:p>
    <w:p w:rsidR="000A7F98" w:rsidRPr="008E0A5C" w:rsidRDefault="000A7F98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</w:p>
    <w:p w:rsidR="000A7F98" w:rsidRPr="008B4AD6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8B4AD6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IBGE. </w:t>
      </w:r>
      <w:r w:rsidRPr="008B4AD6">
        <w:rPr>
          <w:rFonts w:ascii="Arial" w:hAnsi="Arial" w:cs="Arial"/>
          <w:i/>
          <w:color w:val="000000" w:themeColor="text1"/>
          <w:sz w:val="24"/>
          <w:szCs w:val="24"/>
          <w:lang w:val="pt-BR" w:eastAsia="pt-BR"/>
        </w:rPr>
        <w:t>Índice de Desenvolvimento Sustentável</w:t>
      </w:r>
      <w:r w:rsidRPr="008B4AD6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. Brasil, Rio de Janeiro, 2010.</w:t>
      </w:r>
    </w:p>
    <w:p w:rsidR="000A7F98" w:rsidRPr="008B4AD6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</w:p>
    <w:p w:rsidR="000A7F98" w:rsidRPr="008E0A5C" w:rsidRDefault="000A7F98" w:rsidP="000A7F98">
      <w:pPr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121B5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JUNIOR, H. B. M. J; CAMARGO, R.; WENDLING, B. </w:t>
      </w:r>
      <w:r w:rsidRPr="00121B56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Sistema de Plantio Direto na Conservação do solo e água de recuperação de áreas degradadas</w:t>
      </w:r>
      <w:r w:rsidRPr="00121B56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  <w:r w:rsidR="00845A5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121B56">
        <w:rPr>
          <w:rFonts w:ascii="Arial" w:hAnsi="Arial" w:cs="Arial"/>
          <w:color w:val="000000" w:themeColor="text1"/>
          <w:sz w:val="24"/>
          <w:szCs w:val="24"/>
          <w:lang w:val="pt-BR"/>
        </w:rPr>
        <w:t>Enciclopédia Biosfera,Centro científico Conhecer, Goiânia, v. 7, N. 12; 2011</w:t>
      </w:r>
      <w:r w:rsidRPr="008E0A5C">
        <w:rPr>
          <w:rFonts w:ascii="Arial" w:hAnsi="Arial" w:cs="Arial"/>
          <w:color w:val="FF0000"/>
          <w:sz w:val="24"/>
          <w:szCs w:val="24"/>
          <w:lang w:val="pt-BR"/>
        </w:rPr>
        <w:t>.</w:t>
      </w:r>
    </w:p>
    <w:p w:rsidR="000A7F98" w:rsidRPr="008E0A5C" w:rsidRDefault="000A7F98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</w:p>
    <w:p w:rsidR="000A7F98" w:rsidRPr="00577339" w:rsidRDefault="000A7F98" w:rsidP="000A7F98">
      <w:pPr>
        <w:adjustRightInd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pt-BR"/>
        </w:rPr>
      </w:pPr>
      <w:r w:rsidRPr="00577339">
        <w:rPr>
          <w:rFonts w:ascii="Arial" w:hAnsi="Arial" w:cs="Arial"/>
          <w:bCs/>
          <w:color w:val="000000" w:themeColor="text1"/>
          <w:sz w:val="24"/>
          <w:szCs w:val="24"/>
          <w:lang w:val="pt-BR" w:eastAsia="pt-BR"/>
        </w:rPr>
        <w:t xml:space="preserve">G1. GLOBO. </w:t>
      </w:r>
      <w:r w:rsidRPr="00577339">
        <w:rPr>
          <w:rFonts w:ascii="Arial" w:hAnsi="Arial" w:cs="Arial"/>
          <w:bCs/>
          <w:i/>
          <w:color w:val="000000" w:themeColor="text1"/>
          <w:sz w:val="24"/>
          <w:szCs w:val="24"/>
          <w:lang w:val="pt-BR" w:eastAsia="pt-BR"/>
        </w:rPr>
        <w:t>Novo estudo liga desmatamento da Amazônia a seca no país</w:t>
      </w:r>
      <w:r w:rsidRPr="00577339">
        <w:rPr>
          <w:rFonts w:ascii="Arial" w:hAnsi="Arial" w:cs="Arial"/>
          <w:bCs/>
          <w:color w:val="000000" w:themeColor="text1"/>
          <w:sz w:val="24"/>
          <w:szCs w:val="24"/>
          <w:lang w:val="pt-BR" w:eastAsia="pt-BR"/>
        </w:rPr>
        <w:t xml:space="preserve">.Disponível em: </w:t>
      </w:r>
      <w:hyperlink r:id="rId16" w:history="1">
        <w:r w:rsidRPr="009F7748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  <w:lang w:val="pt-BR" w:eastAsia="pt-BR"/>
          </w:rPr>
          <w:t>http://g1.globo.com/natureza/noticia/2014/10/novo-estudo-liga-desmatamento-da-amazonia-seca-no-pais.html</w:t>
        </w:r>
      </w:hyperlink>
      <w:r w:rsidRPr="00577339">
        <w:rPr>
          <w:rFonts w:ascii="Arial" w:hAnsi="Arial" w:cs="Arial"/>
          <w:bCs/>
          <w:color w:val="000000" w:themeColor="text1"/>
          <w:sz w:val="24"/>
          <w:szCs w:val="24"/>
          <w:lang w:val="pt-BR" w:eastAsia="pt-BR"/>
        </w:rPr>
        <w:t>. Acessado em 15 03 2015.</w:t>
      </w:r>
    </w:p>
    <w:p w:rsidR="000A7F98" w:rsidRPr="00577339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</w:p>
    <w:p w:rsidR="000A7F98" w:rsidRDefault="000A7F98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  <w:r w:rsidRPr="009A6A7B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GLOGO RURAL. Plantio direto contribui para aumento da produção brasileira de grãos</w:t>
      </w:r>
      <w:r w:rsidRPr="008E0A5C">
        <w:rPr>
          <w:rFonts w:ascii="Arial" w:hAnsi="Arial" w:cs="Arial"/>
          <w:color w:val="FF0000"/>
          <w:sz w:val="24"/>
          <w:szCs w:val="24"/>
          <w:lang w:val="pt-BR" w:eastAsia="pt-BR"/>
        </w:rPr>
        <w:t>.</w:t>
      </w:r>
    </w:p>
    <w:p w:rsidR="00575D4D" w:rsidRPr="00575D4D" w:rsidRDefault="00575D4D" w:rsidP="00575D4D">
      <w:pPr>
        <w:adjustRightInd w:val="0"/>
        <w:rPr>
          <w:rFonts w:ascii="Arial" w:hAnsi="Arial" w:cs="Arial"/>
          <w:sz w:val="24"/>
          <w:szCs w:val="24"/>
          <w:lang w:val="pt-BR"/>
        </w:rPr>
      </w:pPr>
    </w:p>
    <w:p w:rsidR="00575D4D" w:rsidRDefault="00575D4D" w:rsidP="00575D4D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  <w:r w:rsidRPr="00575D4D">
        <w:rPr>
          <w:rFonts w:ascii="Arial" w:hAnsi="Arial" w:cs="Arial"/>
          <w:sz w:val="24"/>
          <w:szCs w:val="24"/>
          <w:lang w:val="pt-BR"/>
        </w:rPr>
        <w:t xml:space="preserve">MÉSZAROS, I. </w:t>
      </w:r>
      <w:r w:rsidRPr="00B323E3">
        <w:rPr>
          <w:rFonts w:ascii="Arial" w:hAnsi="Arial" w:cs="Arial"/>
          <w:sz w:val="24"/>
          <w:szCs w:val="24"/>
          <w:lang w:val="pt-BR"/>
        </w:rPr>
        <w:t>A educação para além do capital</w:t>
      </w:r>
      <w:r w:rsidRPr="00575D4D">
        <w:rPr>
          <w:rFonts w:ascii="Arial" w:hAnsi="Arial" w:cs="Arial"/>
          <w:sz w:val="24"/>
          <w:szCs w:val="24"/>
          <w:lang w:val="pt-BR"/>
        </w:rPr>
        <w:t>. São Paulo: Boitempo, 2005</w:t>
      </w:r>
    </w:p>
    <w:p w:rsidR="00575D4D" w:rsidRDefault="00575D4D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</w:p>
    <w:p w:rsidR="00575D4D" w:rsidRPr="00575D4D" w:rsidRDefault="00575D4D" w:rsidP="00575D4D">
      <w:pPr>
        <w:adjustRightInd w:val="0"/>
        <w:rPr>
          <w:rFonts w:ascii="Arial" w:hAnsi="Arial" w:cs="Arial"/>
          <w:sz w:val="24"/>
          <w:szCs w:val="24"/>
          <w:lang w:val="pt-BR"/>
        </w:rPr>
      </w:pPr>
      <w:r w:rsidRPr="00575D4D">
        <w:rPr>
          <w:rFonts w:ascii="Arial" w:hAnsi="Arial" w:cs="Arial"/>
          <w:sz w:val="24"/>
          <w:szCs w:val="24"/>
          <w:lang w:val="pt-BR"/>
        </w:rPr>
        <w:t xml:space="preserve">MIRANDA, A. C.; FERREIRA, N. </w:t>
      </w:r>
      <w:r w:rsidRPr="00B323E3">
        <w:rPr>
          <w:rFonts w:ascii="Arial" w:hAnsi="Arial" w:cs="Arial"/>
          <w:sz w:val="24"/>
          <w:szCs w:val="24"/>
          <w:lang w:val="pt-BR"/>
        </w:rPr>
        <w:t>O diálogo entre o processo de formação e o processo de ação da Educação ambiental,</w:t>
      </w:r>
      <w:r w:rsidRPr="00575D4D">
        <w:rPr>
          <w:rFonts w:ascii="Arial" w:hAnsi="Arial" w:cs="Arial"/>
          <w:sz w:val="24"/>
          <w:szCs w:val="24"/>
          <w:lang w:val="pt-BR"/>
        </w:rPr>
        <w:t xml:space="preserve"> in: Anais do III Encontro Nacional de Educação ambiental e V Encontro Nordestino de Biogeografia. v.4, p.510-519. João Pessoa-Paraíba: Editora Universitária da UFPB, 2013.</w:t>
      </w:r>
    </w:p>
    <w:p w:rsidR="000A7F98" w:rsidRPr="00575D4D" w:rsidRDefault="004D4C1A" w:rsidP="00575D4D">
      <w:pPr>
        <w:jc w:val="both"/>
        <w:rPr>
          <w:rFonts w:ascii="Arial" w:hAnsi="Arial" w:cs="Arial"/>
          <w:iCs/>
          <w:sz w:val="24"/>
          <w:szCs w:val="24"/>
          <w:lang w:val="pt-BR"/>
        </w:rPr>
      </w:pPr>
      <w:r w:rsidRPr="00976C02">
        <w:rPr>
          <w:rFonts w:ascii="Arial" w:hAnsi="Arial" w:cs="Arial"/>
          <w:iCs/>
          <w:sz w:val="24"/>
          <w:szCs w:val="24"/>
          <w:lang w:val="pt-BR"/>
        </w:rPr>
        <w:t>.</w:t>
      </w:r>
    </w:p>
    <w:p w:rsidR="000A7F98" w:rsidRPr="00DB177C" w:rsidRDefault="000A7F98" w:rsidP="000A7F98">
      <w:pPr>
        <w:adjustRightInd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pt-BR"/>
        </w:rPr>
      </w:pPr>
      <w:r w:rsidRPr="00DB177C">
        <w:rPr>
          <w:rFonts w:ascii="Arial" w:hAnsi="Arial" w:cs="Arial"/>
          <w:color w:val="000000" w:themeColor="text1"/>
          <w:sz w:val="24"/>
          <w:szCs w:val="24"/>
          <w:lang w:val="pt-BR"/>
        </w:rPr>
        <w:t>MORAES, W. B.; FILHO,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S. M.</w:t>
      </w:r>
      <w:r w:rsidRPr="00DB177C">
        <w:rPr>
          <w:rFonts w:ascii="Arial" w:hAnsi="Arial" w:cs="Arial"/>
          <w:color w:val="000000" w:themeColor="text1"/>
          <w:sz w:val="24"/>
          <w:szCs w:val="24"/>
          <w:lang w:val="pt-BR"/>
        </w:rPr>
        <w:t>; CAETANOS, S. P.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; </w:t>
      </w:r>
      <w:r w:rsidRPr="00DB177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et al. </w:t>
      </w:r>
      <w:r w:rsidRPr="00DB177C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Avaliação da fixação biológica do nitrogênio em genótipos de feijoeiros tolerantes a seca.</w:t>
      </w:r>
      <w:r w:rsidRPr="00DB177C">
        <w:rPr>
          <w:rFonts w:ascii="Arial" w:hAnsi="Arial" w:cs="Arial"/>
          <w:bCs/>
          <w:color w:val="000000" w:themeColor="text1"/>
          <w:sz w:val="24"/>
          <w:szCs w:val="24"/>
          <w:lang w:val="pt-BR" w:eastAsia="pt-BR"/>
        </w:rPr>
        <w:t>Vo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pt-BR"/>
        </w:rPr>
        <w:t>lumen 28, N.1, p</w:t>
      </w:r>
      <w:r w:rsidRPr="00DB177C">
        <w:rPr>
          <w:rFonts w:ascii="Arial" w:hAnsi="Arial" w:cs="Arial"/>
          <w:bCs/>
          <w:color w:val="000000" w:themeColor="text1"/>
          <w:sz w:val="24"/>
          <w:szCs w:val="24"/>
          <w:lang w:val="pt-BR" w:eastAsia="pt-BR"/>
        </w:rPr>
        <w:t>: 61-68, IDESIA (Chile) Enero- Abril 2010.</w:t>
      </w:r>
    </w:p>
    <w:p w:rsidR="000A7F98" w:rsidRPr="008E0A5C" w:rsidRDefault="000A7F98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</w:p>
    <w:p w:rsidR="000A7F98" w:rsidRPr="006B7AE2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NOBRE, A. D</w:t>
      </w:r>
      <w:r w:rsidRPr="006B7AE2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. </w:t>
      </w:r>
      <w:r w:rsidRPr="006B7AE2">
        <w:rPr>
          <w:rFonts w:ascii="Arial" w:hAnsi="Arial" w:cs="Arial"/>
          <w:i/>
          <w:color w:val="000000" w:themeColor="text1"/>
          <w:sz w:val="24"/>
          <w:szCs w:val="24"/>
          <w:lang w:val="pt-BR" w:eastAsia="pt-BR"/>
        </w:rPr>
        <w:t>O futuro climático da Amazônia</w:t>
      </w:r>
      <w:r w:rsidRPr="006B7AE2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. Relatório de Avaliação Científica. ARA,Articulación Regional Amazônica. 2014.</w:t>
      </w:r>
    </w:p>
    <w:p w:rsidR="000A7F98" w:rsidRPr="008E0A5C" w:rsidRDefault="000A7F98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</w:p>
    <w:p w:rsidR="000A7F98" w:rsidRPr="009A6A7B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9A6A7B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ONU. Para enfrentar a mudança climática é necessário focar em novos sistemas alimentares. Disponível em: </w:t>
      </w:r>
      <w:hyperlink r:id="rId17" w:history="1">
        <w:r w:rsidRPr="009A6A7B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pt-BR" w:eastAsia="pt-BR"/>
          </w:rPr>
          <w:t>https://www.fao.org.br/pemcnfnsa.asp.Acessado</w:t>
        </w:r>
      </w:hyperlink>
      <w:r w:rsidRPr="009A6A7B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em: 14 03 2015.</w:t>
      </w:r>
    </w:p>
    <w:p w:rsidR="000A7F98" w:rsidRPr="008E0A5C" w:rsidRDefault="000A7F98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</w:p>
    <w:p w:rsidR="000A7F98" w:rsidRPr="00B03F1A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B03F1A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PATERNIANI, E. </w:t>
      </w:r>
      <w:r w:rsidRPr="00B03F1A">
        <w:rPr>
          <w:rFonts w:ascii="Arial" w:hAnsi="Arial" w:cs="Arial"/>
          <w:i/>
          <w:color w:val="000000" w:themeColor="text1"/>
          <w:sz w:val="24"/>
          <w:szCs w:val="24"/>
          <w:lang w:val="pt-BR" w:eastAsia="pt-BR"/>
        </w:rPr>
        <w:t>Agricultura sustentável nos trópicos</w:t>
      </w:r>
      <w:r w:rsidRPr="00B03F1A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. Estudos Avançados, 15 (43), 2001.</w:t>
      </w:r>
    </w:p>
    <w:p w:rsidR="000A7F98" w:rsidRPr="00B03F1A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</w:p>
    <w:p w:rsidR="000A7F98" w:rsidRPr="009A6A7B" w:rsidRDefault="000A7F98" w:rsidP="000A7F98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9A6A7B">
        <w:rPr>
          <w:rFonts w:ascii="Arial" w:hAnsi="Arial" w:cs="Arial"/>
          <w:color w:val="000000" w:themeColor="text1"/>
          <w:sz w:val="24"/>
          <w:szCs w:val="24"/>
          <w:lang w:val="pt-BR"/>
        </w:rPr>
        <w:t>TAVELLA, Leonardo Barreto; GALVÃO, Robson de Oliveira; NETOS, Sebastião Araújo; NEGREIROS, Rondinelle da Silva. Cultivo orgânico de coentro em plantio direto utilizando cobertura viva e morta adubado com composto. Revista Ciência Agronômica, v. 41, n. 4, p. 614-618, out-dez, 2010.</w:t>
      </w:r>
    </w:p>
    <w:p w:rsidR="000A7F98" w:rsidRPr="008E0A5C" w:rsidRDefault="000A7F98" w:rsidP="000A7F98">
      <w:pPr>
        <w:adjustRightInd w:val="0"/>
        <w:jc w:val="both"/>
        <w:rPr>
          <w:rFonts w:ascii="Arial" w:hAnsi="Arial" w:cs="Arial"/>
          <w:color w:val="FF0000"/>
          <w:sz w:val="24"/>
          <w:szCs w:val="24"/>
          <w:lang w:val="pt-BR" w:eastAsia="pt-BR"/>
        </w:rPr>
      </w:pPr>
    </w:p>
    <w:p w:rsidR="000A7F98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TUNDIZI, J. G; TUNDISI, T. M. </w:t>
      </w:r>
      <w:r w:rsidRPr="001509C9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Recursos Hí</w:t>
      </w:r>
      <w:r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dricos no século XXI. Nova edi</w:t>
      </w:r>
      <w:r w:rsidRPr="001509C9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ção. Oficina de textos. São Paulo, 2011.</w:t>
      </w:r>
    </w:p>
    <w:p w:rsidR="000A7F98" w:rsidRDefault="000A7F98" w:rsidP="000A7F9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</w:p>
    <w:p w:rsidR="000A7F98" w:rsidRPr="009A6A7B" w:rsidRDefault="000A7F98" w:rsidP="000A7F98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9A6A7B">
        <w:rPr>
          <w:rFonts w:ascii="Arial" w:hAnsi="Arial" w:cs="Arial"/>
          <w:color w:val="000000" w:themeColor="text1"/>
          <w:sz w:val="24"/>
          <w:szCs w:val="24"/>
          <w:lang w:val="pt-BR"/>
        </w:rPr>
        <w:t>WELZER, Harald. Guerras Climáticas: Por que mataremos e seremos mortos no século 21. São Paulo, Geração Editorial, 2010.</w:t>
      </w:r>
    </w:p>
    <w:p w:rsidR="000A7F98" w:rsidRPr="000A7F98" w:rsidRDefault="000A7F98" w:rsidP="000A7F98">
      <w:pPr>
        <w:rPr>
          <w:rFonts w:ascii="Arial" w:hAnsi="Arial" w:cs="Arial"/>
          <w:b/>
          <w:sz w:val="24"/>
          <w:szCs w:val="24"/>
          <w:lang w:val="pt-BR"/>
        </w:rPr>
      </w:pPr>
    </w:p>
    <w:sectPr w:rsidR="000A7F98" w:rsidRPr="000A7F98" w:rsidSect="00515EE8">
      <w:headerReference w:type="default" r:id="rId18"/>
      <w:type w:val="continuous"/>
      <w:pgSz w:w="11907" w:h="16840" w:code="9"/>
      <w:pgMar w:top="870" w:right="850" w:bottom="1134" w:left="1134" w:header="567" w:footer="567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52" w:rsidRDefault="00934952">
      <w:r>
        <w:separator/>
      </w:r>
    </w:p>
  </w:endnote>
  <w:endnote w:type="continuationSeparator" w:id="1">
    <w:p w:rsidR="00934952" w:rsidRDefault="0093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lliar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5D" w:rsidRDefault="00185791" w:rsidP="00BA6D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6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065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E065D" w:rsidRDefault="008E065D" w:rsidP="001960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5D" w:rsidRDefault="00185791" w:rsidP="00BA6D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6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16C1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E065D" w:rsidRPr="00746D2F" w:rsidRDefault="008E065D" w:rsidP="00196008">
    <w:pPr>
      <w:pStyle w:val="Rodap"/>
      <w:ind w:right="360"/>
      <w:jc w:val="right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52" w:rsidRDefault="00934952">
      <w:r>
        <w:separator/>
      </w:r>
    </w:p>
  </w:footnote>
  <w:footnote w:type="continuationSeparator" w:id="1">
    <w:p w:rsidR="00934952" w:rsidRDefault="00934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5D" w:rsidRPr="00AB4ACA" w:rsidRDefault="00FD0536" w:rsidP="00AB4ACA">
    <w:pPr>
      <w:pStyle w:val="Cabealho"/>
      <w:spacing w:after="240"/>
    </w:pPr>
    <w:r>
      <w:rPr>
        <w:noProof/>
        <w:lang w:val="pt-BR" w:eastAsia="pt-BR"/>
      </w:rPr>
      <w:drawing>
        <wp:inline distT="0" distB="0" distL="0" distR="0">
          <wp:extent cx="6143625" cy="1181100"/>
          <wp:effectExtent l="19050" t="0" r="9525" b="0"/>
          <wp:docPr id="1" name="Imagem 6" descr="Descrição: CB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CBCS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5D" w:rsidRPr="003833FF" w:rsidRDefault="008E065D" w:rsidP="00BA6D32">
    <w:pPr>
      <w:framePr w:wrap="auto" w:vAnchor="text" w:hAnchor="margin" w:xAlign="right" w:y="1"/>
      <w:rPr>
        <w:lang w:val="pt-BR"/>
      </w:rPr>
    </w:pPr>
  </w:p>
  <w:tbl>
    <w:tblPr>
      <w:tblW w:w="11653" w:type="dxa"/>
      <w:tblInd w:w="-897" w:type="dxa"/>
      <w:tblLook w:val="04A0"/>
    </w:tblPr>
    <w:tblGrid>
      <w:gridCol w:w="3559"/>
      <w:gridCol w:w="8094"/>
    </w:tblGrid>
    <w:tr w:rsidR="009E4EFA" w:rsidRPr="00FA7D68" w:rsidTr="00AF4C83">
      <w:trPr>
        <w:trHeight w:val="1628"/>
      </w:trPr>
      <w:tc>
        <w:tcPr>
          <w:tcW w:w="3559" w:type="dxa"/>
        </w:tcPr>
        <w:p w:rsidR="009E4EFA" w:rsidRPr="00AF4C83" w:rsidRDefault="00FD0536" w:rsidP="00AF4C83">
          <w:pPr>
            <w:pStyle w:val="Cabealho"/>
            <w:spacing w:after="120"/>
            <w:rPr>
              <w:lang w:val="pt-BR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19050" t="0" r="0" b="0"/>
                <wp:wrapSquare wrapText="bothSides"/>
                <wp:docPr id="3" name="Imagem 0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vAlign w:val="center"/>
        </w:tcPr>
        <w:p w:rsidR="009E4EFA" w:rsidRPr="00AF4C83" w:rsidRDefault="009E4EFA" w:rsidP="00AF4C83">
          <w:pPr>
            <w:pStyle w:val="Cabealho"/>
            <w:spacing w:after="240"/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</w:pP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  <w:t>X</w:t>
          </w:r>
          <w:r w:rsidR="00726B46">
            <w:rPr>
              <w:rFonts w:ascii="Arial" w:hAnsi="Arial" w:cs="Arial"/>
              <w:b/>
              <w:sz w:val="22"/>
              <w:szCs w:val="28"/>
              <w:lang w:val="pt-BR"/>
            </w:rPr>
            <w:t>I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t>I CONGRESSO NACIONAL DE MEIO AMBIENTE DE POÇOS DE CALDAS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 w:rsidR="00726B46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0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A 2</w:t>
          </w:r>
          <w:r w:rsidR="00726B46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DE MAIO DE 201</w:t>
          </w:r>
          <w:r w:rsidR="00726B46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5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– POÇOS DE CALDAS – MINAS GERAIS</w:t>
          </w:r>
        </w:p>
        <w:p w:rsidR="009E4EFA" w:rsidRPr="00AF4C83" w:rsidRDefault="009E4EFA" w:rsidP="00AF4C83">
          <w:pPr>
            <w:pStyle w:val="Cabealho"/>
            <w:spacing w:after="120"/>
            <w:rPr>
              <w:lang w:val="pt-BR"/>
            </w:rPr>
          </w:pPr>
        </w:p>
      </w:tc>
    </w:tr>
  </w:tbl>
  <w:p w:rsidR="008F5D15" w:rsidRPr="005E63B7" w:rsidRDefault="008F5D15" w:rsidP="009E4EFA">
    <w:pPr>
      <w:pStyle w:val="Cabealho"/>
      <w:spacing w:after="120"/>
      <w:ind w:firstLine="2126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53" w:type="dxa"/>
      <w:tblInd w:w="-897" w:type="dxa"/>
      <w:tblLook w:val="04A0"/>
    </w:tblPr>
    <w:tblGrid>
      <w:gridCol w:w="3559"/>
      <w:gridCol w:w="8094"/>
    </w:tblGrid>
    <w:tr w:rsidR="000B2A35" w:rsidRPr="00FA7D68" w:rsidTr="00AF4C83">
      <w:trPr>
        <w:trHeight w:val="1628"/>
      </w:trPr>
      <w:tc>
        <w:tcPr>
          <w:tcW w:w="3559" w:type="dxa"/>
        </w:tcPr>
        <w:p w:rsidR="000B2A35" w:rsidRPr="00AF4C83" w:rsidRDefault="00FD0536" w:rsidP="00AF4C83">
          <w:pPr>
            <w:pStyle w:val="Cabealho"/>
            <w:spacing w:after="120"/>
            <w:rPr>
              <w:lang w:val="pt-BR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19050" t="0" r="0" b="0"/>
                <wp:wrapSquare wrapText="bothSides"/>
                <wp:docPr id="2" name="Imagem 0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vAlign w:val="center"/>
        </w:tcPr>
        <w:p w:rsidR="000B2A35" w:rsidRPr="00AF4C83" w:rsidRDefault="000B2A35" w:rsidP="00AF4C83">
          <w:pPr>
            <w:pStyle w:val="Cabealho"/>
            <w:spacing w:after="240"/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</w:pP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  <w:t>XI CONGRESSO NACIONAL DE MEIO AMBIENTE DE POÇOS DE CALDAS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21 A 23 DE MAIO DE 2014 – POÇOS DE CALDAS – MINAS GERAIS</w:t>
          </w:r>
        </w:p>
        <w:p w:rsidR="000B2A35" w:rsidRPr="00AF4C83" w:rsidRDefault="000B2A35" w:rsidP="00AF4C83">
          <w:pPr>
            <w:pStyle w:val="Cabealho"/>
            <w:spacing w:after="120"/>
            <w:rPr>
              <w:lang w:val="pt-BR"/>
            </w:rPr>
          </w:pPr>
        </w:p>
      </w:tc>
    </w:tr>
  </w:tbl>
  <w:p w:rsidR="008E065D" w:rsidRPr="00E16A74" w:rsidRDefault="008E065D" w:rsidP="00F4656B">
    <w:pPr>
      <w:pStyle w:val="Cabealho"/>
      <w:rPr>
        <w:szCs w:val="22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02DA"/>
    <w:multiLevelType w:val="hybridMultilevel"/>
    <w:tmpl w:val="6C0C7FDA"/>
    <w:lvl w:ilvl="0" w:tplc="2E166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04D5B"/>
    <w:multiLevelType w:val="hybridMultilevel"/>
    <w:tmpl w:val="3402ADD6"/>
    <w:lvl w:ilvl="0" w:tplc="5E320B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A2F04"/>
    <w:rsid w:val="00000521"/>
    <w:rsid w:val="00001E06"/>
    <w:rsid w:val="00005C45"/>
    <w:rsid w:val="00005ED6"/>
    <w:rsid w:val="00006F72"/>
    <w:rsid w:val="000076CA"/>
    <w:rsid w:val="000119E0"/>
    <w:rsid w:val="00011F82"/>
    <w:rsid w:val="00013230"/>
    <w:rsid w:val="000171E5"/>
    <w:rsid w:val="0001731E"/>
    <w:rsid w:val="000176F4"/>
    <w:rsid w:val="0002239B"/>
    <w:rsid w:val="00022745"/>
    <w:rsid w:val="00025849"/>
    <w:rsid w:val="0003142F"/>
    <w:rsid w:val="000326E8"/>
    <w:rsid w:val="00035159"/>
    <w:rsid w:val="000357FB"/>
    <w:rsid w:val="000367FD"/>
    <w:rsid w:val="000440EA"/>
    <w:rsid w:val="000446E4"/>
    <w:rsid w:val="00045335"/>
    <w:rsid w:val="00047561"/>
    <w:rsid w:val="00051DBE"/>
    <w:rsid w:val="00061848"/>
    <w:rsid w:val="00062751"/>
    <w:rsid w:val="00063489"/>
    <w:rsid w:val="00063FFF"/>
    <w:rsid w:val="0006623A"/>
    <w:rsid w:val="0006759F"/>
    <w:rsid w:val="0007028E"/>
    <w:rsid w:val="00073116"/>
    <w:rsid w:val="0007368F"/>
    <w:rsid w:val="00073FFF"/>
    <w:rsid w:val="000752C5"/>
    <w:rsid w:val="00075AC5"/>
    <w:rsid w:val="00076770"/>
    <w:rsid w:val="0007751C"/>
    <w:rsid w:val="0008040F"/>
    <w:rsid w:val="00081739"/>
    <w:rsid w:val="00085795"/>
    <w:rsid w:val="000868F2"/>
    <w:rsid w:val="00090130"/>
    <w:rsid w:val="00094FCC"/>
    <w:rsid w:val="000957A4"/>
    <w:rsid w:val="000A42EA"/>
    <w:rsid w:val="000A57C2"/>
    <w:rsid w:val="000A5B01"/>
    <w:rsid w:val="000A7927"/>
    <w:rsid w:val="000A7F98"/>
    <w:rsid w:val="000B2A35"/>
    <w:rsid w:val="000B3A7F"/>
    <w:rsid w:val="000B45DD"/>
    <w:rsid w:val="000B6F7D"/>
    <w:rsid w:val="000C2515"/>
    <w:rsid w:val="000C27BD"/>
    <w:rsid w:val="000C30C1"/>
    <w:rsid w:val="000C4054"/>
    <w:rsid w:val="000C4184"/>
    <w:rsid w:val="000D01BB"/>
    <w:rsid w:val="000E0DC8"/>
    <w:rsid w:val="000E5614"/>
    <w:rsid w:val="000E5702"/>
    <w:rsid w:val="000E6625"/>
    <w:rsid w:val="000E74D7"/>
    <w:rsid w:val="000E74E0"/>
    <w:rsid w:val="000F2589"/>
    <w:rsid w:val="000F3771"/>
    <w:rsid w:val="000F666D"/>
    <w:rsid w:val="00101C81"/>
    <w:rsid w:val="00103153"/>
    <w:rsid w:val="001036D6"/>
    <w:rsid w:val="001045BC"/>
    <w:rsid w:val="00105077"/>
    <w:rsid w:val="001058C3"/>
    <w:rsid w:val="00106762"/>
    <w:rsid w:val="00110861"/>
    <w:rsid w:val="00112309"/>
    <w:rsid w:val="0011331C"/>
    <w:rsid w:val="0011416A"/>
    <w:rsid w:val="00114C7A"/>
    <w:rsid w:val="0011523E"/>
    <w:rsid w:val="00116A6A"/>
    <w:rsid w:val="00117352"/>
    <w:rsid w:val="0012070C"/>
    <w:rsid w:val="00121B1A"/>
    <w:rsid w:val="00121BDE"/>
    <w:rsid w:val="00122273"/>
    <w:rsid w:val="00126549"/>
    <w:rsid w:val="00131756"/>
    <w:rsid w:val="00137B6E"/>
    <w:rsid w:val="001408B0"/>
    <w:rsid w:val="00141207"/>
    <w:rsid w:val="00145BD2"/>
    <w:rsid w:val="00151766"/>
    <w:rsid w:val="001548C7"/>
    <w:rsid w:val="00162464"/>
    <w:rsid w:val="00166DEB"/>
    <w:rsid w:val="00170824"/>
    <w:rsid w:val="0017433A"/>
    <w:rsid w:val="001756CF"/>
    <w:rsid w:val="00176615"/>
    <w:rsid w:val="0018003A"/>
    <w:rsid w:val="00180343"/>
    <w:rsid w:val="00181AAE"/>
    <w:rsid w:val="00182409"/>
    <w:rsid w:val="00182697"/>
    <w:rsid w:val="00183B0F"/>
    <w:rsid w:val="00185791"/>
    <w:rsid w:val="00186740"/>
    <w:rsid w:val="00186F82"/>
    <w:rsid w:val="00187352"/>
    <w:rsid w:val="00190E1C"/>
    <w:rsid w:val="00192D0F"/>
    <w:rsid w:val="001945A3"/>
    <w:rsid w:val="00196008"/>
    <w:rsid w:val="00196C90"/>
    <w:rsid w:val="001A064E"/>
    <w:rsid w:val="001A3575"/>
    <w:rsid w:val="001A4BA2"/>
    <w:rsid w:val="001A5AB7"/>
    <w:rsid w:val="001A7642"/>
    <w:rsid w:val="001B61C8"/>
    <w:rsid w:val="001B7337"/>
    <w:rsid w:val="001C1220"/>
    <w:rsid w:val="001C15E3"/>
    <w:rsid w:val="001C43F8"/>
    <w:rsid w:val="001C5861"/>
    <w:rsid w:val="001C73CF"/>
    <w:rsid w:val="001D15B8"/>
    <w:rsid w:val="001D2793"/>
    <w:rsid w:val="001D62C9"/>
    <w:rsid w:val="001D7399"/>
    <w:rsid w:val="001E05F0"/>
    <w:rsid w:val="001E1403"/>
    <w:rsid w:val="001E7D90"/>
    <w:rsid w:val="001F0B30"/>
    <w:rsid w:val="001F0EBD"/>
    <w:rsid w:val="001F2243"/>
    <w:rsid w:val="001F2C44"/>
    <w:rsid w:val="001F3611"/>
    <w:rsid w:val="001F41AB"/>
    <w:rsid w:val="001F6890"/>
    <w:rsid w:val="0020373F"/>
    <w:rsid w:val="00204E93"/>
    <w:rsid w:val="00205320"/>
    <w:rsid w:val="0020537E"/>
    <w:rsid w:val="00205BA8"/>
    <w:rsid w:val="00207944"/>
    <w:rsid w:val="002105A9"/>
    <w:rsid w:val="0021263C"/>
    <w:rsid w:val="00215350"/>
    <w:rsid w:val="002177DA"/>
    <w:rsid w:val="00220CD7"/>
    <w:rsid w:val="00223E03"/>
    <w:rsid w:val="0022715D"/>
    <w:rsid w:val="00234116"/>
    <w:rsid w:val="00234562"/>
    <w:rsid w:val="00235684"/>
    <w:rsid w:val="00242132"/>
    <w:rsid w:val="002431D9"/>
    <w:rsid w:val="00247100"/>
    <w:rsid w:val="00251A12"/>
    <w:rsid w:val="00251C5F"/>
    <w:rsid w:val="00251D20"/>
    <w:rsid w:val="0025692B"/>
    <w:rsid w:val="00262C2D"/>
    <w:rsid w:val="00271E2E"/>
    <w:rsid w:val="00273731"/>
    <w:rsid w:val="00273F1C"/>
    <w:rsid w:val="00276EA5"/>
    <w:rsid w:val="00280854"/>
    <w:rsid w:val="00290A39"/>
    <w:rsid w:val="00290C74"/>
    <w:rsid w:val="002932F5"/>
    <w:rsid w:val="00294181"/>
    <w:rsid w:val="00294AED"/>
    <w:rsid w:val="00296B77"/>
    <w:rsid w:val="00297E35"/>
    <w:rsid w:val="00297F26"/>
    <w:rsid w:val="002A1513"/>
    <w:rsid w:val="002A19AF"/>
    <w:rsid w:val="002A1A87"/>
    <w:rsid w:val="002A3E83"/>
    <w:rsid w:val="002A40C5"/>
    <w:rsid w:val="002A6007"/>
    <w:rsid w:val="002A64BC"/>
    <w:rsid w:val="002A65BE"/>
    <w:rsid w:val="002B0711"/>
    <w:rsid w:val="002B2951"/>
    <w:rsid w:val="002B56B1"/>
    <w:rsid w:val="002B6B0B"/>
    <w:rsid w:val="002B7175"/>
    <w:rsid w:val="002C1328"/>
    <w:rsid w:val="002C44CB"/>
    <w:rsid w:val="002C44F9"/>
    <w:rsid w:val="002C5505"/>
    <w:rsid w:val="002D19B0"/>
    <w:rsid w:val="002D2608"/>
    <w:rsid w:val="002D41B0"/>
    <w:rsid w:val="002D7890"/>
    <w:rsid w:val="002E052F"/>
    <w:rsid w:val="002E1ADA"/>
    <w:rsid w:val="002E1B1C"/>
    <w:rsid w:val="002E1CC1"/>
    <w:rsid w:val="002E38EF"/>
    <w:rsid w:val="002E61BC"/>
    <w:rsid w:val="002E6864"/>
    <w:rsid w:val="002E6C6F"/>
    <w:rsid w:val="002E7CCD"/>
    <w:rsid w:val="002F2B3A"/>
    <w:rsid w:val="002F3C27"/>
    <w:rsid w:val="002F5415"/>
    <w:rsid w:val="003003ED"/>
    <w:rsid w:val="00301A82"/>
    <w:rsid w:val="00303584"/>
    <w:rsid w:val="003046CE"/>
    <w:rsid w:val="00304E48"/>
    <w:rsid w:val="00305D8B"/>
    <w:rsid w:val="003072E3"/>
    <w:rsid w:val="00312412"/>
    <w:rsid w:val="00317CC8"/>
    <w:rsid w:val="00320498"/>
    <w:rsid w:val="00323CC2"/>
    <w:rsid w:val="00325F04"/>
    <w:rsid w:val="003265CF"/>
    <w:rsid w:val="003266D2"/>
    <w:rsid w:val="0033106A"/>
    <w:rsid w:val="00333170"/>
    <w:rsid w:val="0033612A"/>
    <w:rsid w:val="00341360"/>
    <w:rsid w:val="003418A7"/>
    <w:rsid w:val="003425EA"/>
    <w:rsid w:val="00343449"/>
    <w:rsid w:val="00344729"/>
    <w:rsid w:val="00345947"/>
    <w:rsid w:val="00345A11"/>
    <w:rsid w:val="00346BA9"/>
    <w:rsid w:val="003505C3"/>
    <w:rsid w:val="00352397"/>
    <w:rsid w:val="00356EAD"/>
    <w:rsid w:val="003574E6"/>
    <w:rsid w:val="003608BC"/>
    <w:rsid w:val="0036384F"/>
    <w:rsid w:val="00366E1A"/>
    <w:rsid w:val="00373E9C"/>
    <w:rsid w:val="0037509A"/>
    <w:rsid w:val="0038011E"/>
    <w:rsid w:val="00384346"/>
    <w:rsid w:val="0038559E"/>
    <w:rsid w:val="00386541"/>
    <w:rsid w:val="00391484"/>
    <w:rsid w:val="00392298"/>
    <w:rsid w:val="003935E7"/>
    <w:rsid w:val="00395202"/>
    <w:rsid w:val="00395799"/>
    <w:rsid w:val="00395FAA"/>
    <w:rsid w:val="003A2B44"/>
    <w:rsid w:val="003A4396"/>
    <w:rsid w:val="003A51D5"/>
    <w:rsid w:val="003A6F4B"/>
    <w:rsid w:val="003B5252"/>
    <w:rsid w:val="003B7584"/>
    <w:rsid w:val="003C4B1A"/>
    <w:rsid w:val="003C65BD"/>
    <w:rsid w:val="003C6D59"/>
    <w:rsid w:val="003D5911"/>
    <w:rsid w:val="003D5E4D"/>
    <w:rsid w:val="003E0323"/>
    <w:rsid w:val="003E2AD8"/>
    <w:rsid w:val="003E39CB"/>
    <w:rsid w:val="003E57D7"/>
    <w:rsid w:val="003E6086"/>
    <w:rsid w:val="003F00EC"/>
    <w:rsid w:val="003F22E6"/>
    <w:rsid w:val="003F5800"/>
    <w:rsid w:val="003F5E1B"/>
    <w:rsid w:val="0040449C"/>
    <w:rsid w:val="00410F1F"/>
    <w:rsid w:val="00413415"/>
    <w:rsid w:val="00421D57"/>
    <w:rsid w:val="00422B16"/>
    <w:rsid w:val="00423321"/>
    <w:rsid w:val="00423D85"/>
    <w:rsid w:val="00423E10"/>
    <w:rsid w:val="0043112B"/>
    <w:rsid w:val="00431B15"/>
    <w:rsid w:val="00431FCC"/>
    <w:rsid w:val="00432303"/>
    <w:rsid w:val="004325FC"/>
    <w:rsid w:val="00433867"/>
    <w:rsid w:val="00434D00"/>
    <w:rsid w:val="00442707"/>
    <w:rsid w:val="00443C87"/>
    <w:rsid w:val="00446E23"/>
    <w:rsid w:val="00450395"/>
    <w:rsid w:val="00451070"/>
    <w:rsid w:val="0045149F"/>
    <w:rsid w:val="00457B0D"/>
    <w:rsid w:val="00460065"/>
    <w:rsid w:val="00461214"/>
    <w:rsid w:val="0046315B"/>
    <w:rsid w:val="00463433"/>
    <w:rsid w:val="004669B6"/>
    <w:rsid w:val="00466B8F"/>
    <w:rsid w:val="0046703F"/>
    <w:rsid w:val="004724B0"/>
    <w:rsid w:val="00473866"/>
    <w:rsid w:val="00474869"/>
    <w:rsid w:val="00474981"/>
    <w:rsid w:val="00474FA4"/>
    <w:rsid w:val="004762DA"/>
    <w:rsid w:val="004764BA"/>
    <w:rsid w:val="004800E4"/>
    <w:rsid w:val="00480C66"/>
    <w:rsid w:val="0048223A"/>
    <w:rsid w:val="00486AE3"/>
    <w:rsid w:val="00486ECC"/>
    <w:rsid w:val="0048780B"/>
    <w:rsid w:val="00491BEE"/>
    <w:rsid w:val="004939C2"/>
    <w:rsid w:val="0049566C"/>
    <w:rsid w:val="004973D0"/>
    <w:rsid w:val="004A2F04"/>
    <w:rsid w:val="004A3197"/>
    <w:rsid w:val="004A41A1"/>
    <w:rsid w:val="004A533D"/>
    <w:rsid w:val="004A559E"/>
    <w:rsid w:val="004A6CC6"/>
    <w:rsid w:val="004A7305"/>
    <w:rsid w:val="004B036D"/>
    <w:rsid w:val="004B1AC4"/>
    <w:rsid w:val="004B36E7"/>
    <w:rsid w:val="004B4DE2"/>
    <w:rsid w:val="004B5B9F"/>
    <w:rsid w:val="004B5CC8"/>
    <w:rsid w:val="004B5EA1"/>
    <w:rsid w:val="004B6992"/>
    <w:rsid w:val="004C1079"/>
    <w:rsid w:val="004C1501"/>
    <w:rsid w:val="004C351F"/>
    <w:rsid w:val="004C44E3"/>
    <w:rsid w:val="004D0D8E"/>
    <w:rsid w:val="004D4C1A"/>
    <w:rsid w:val="004E093F"/>
    <w:rsid w:val="004E734D"/>
    <w:rsid w:val="004F2B24"/>
    <w:rsid w:val="004F32BB"/>
    <w:rsid w:val="004F3BF6"/>
    <w:rsid w:val="004F4771"/>
    <w:rsid w:val="004F5A83"/>
    <w:rsid w:val="005000E7"/>
    <w:rsid w:val="00506F51"/>
    <w:rsid w:val="0051231A"/>
    <w:rsid w:val="00513DAB"/>
    <w:rsid w:val="00514341"/>
    <w:rsid w:val="00515BB2"/>
    <w:rsid w:val="00515EE8"/>
    <w:rsid w:val="00516981"/>
    <w:rsid w:val="0052317D"/>
    <w:rsid w:val="00523C2A"/>
    <w:rsid w:val="00527649"/>
    <w:rsid w:val="00527E23"/>
    <w:rsid w:val="00531AB8"/>
    <w:rsid w:val="00532CC1"/>
    <w:rsid w:val="005330FB"/>
    <w:rsid w:val="00533A20"/>
    <w:rsid w:val="005422E6"/>
    <w:rsid w:val="0054254B"/>
    <w:rsid w:val="00543D85"/>
    <w:rsid w:val="0055052B"/>
    <w:rsid w:val="005525C2"/>
    <w:rsid w:val="00553F94"/>
    <w:rsid w:val="005569DB"/>
    <w:rsid w:val="00560EA1"/>
    <w:rsid w:val="00561EED"/>
    <w:rsid w:val="00562523"/>
    <w:rsid w:val="00563101"/>
    <w:rsid w:val="00565828"/>
    <w:rsid w:val="00567A3D"/>
    <w:rsid w:val="00571968"/>
    <w:rsid w:val="00573187"/>
    <w:rsid w:val="00573BC3"/>
    <w:rsid w:val="005756DD"/>
    <w:rsid w:val="00575D4D"/>
    <w:rsid w:val="00577C83"/>
    <w:rsid w:val="0058169D"/>
    <w:rsid w:val="005836CC"/>
    <w:rsid w:val="005837C6"/>
    <w:rsid w:val="00584349"/>
    <w:rsid w:val="00584DAC"/>
    <w:rsid w:val="0058775A"/>
    <w:rsid w:val="00587876"/>
    <w:rsid w:val="00593CA8"/>
    <w:rsid w:val="00595C49"/>
    <w:rsid w:val="005A18E4"/>
    <w:rsid w:val="005A3ED6"/>
    <w:rsid w:val="005A5447"/>
    <w:rsid w:val="005A79D9"/>
    <w:rsid w:val="005B07DB"/>
    <w:rsid w:val="005B492F"/>
    <w:rsid w:val="005B5E3E"/>
    <w:rsid w:val="005C089A"/>
    <w:rsid w:val="005C32F2"/>
    <w:rsid w:val="005C5AE3"/>
    <w:rsid w:val="005C68A2"/>
    <w:rsid w:val="005C6A81"/>
    <w:rsid w:val="005D473F"/>
    <w:rsid w:val="005D62ED"/>
    <w:rsid w:val="005D6AC5"/>
    <w:rsid w:val="005E05EE"/>
    <w:rsid w:val="005E1C6A"/>
    <w:rsid w:val="005E474A"/>
    <w:rsid w:val="005E63B7"/>
    <w:rsid w:val="005E7F07"/>
    <w:rsid w:val="005F0BBD"/>
    <w:rsid w:val="005F4359"/>
    <w:rsid w:val="005F494B"/>
    <w:rsid w:val="005F5426"/>
    <w:rsid w:val="00602B85"/>
    <w:rsid w:val="00603051"/>
    <w:rsid w:val="0060310F"/>
    <w:rsid w:val="00604EA5"/>
    <w:rsid w:val="00605811"/>
    <w:rsid w:val="00607B8B"/>
    <w:rsid w:val="00610DD1"/>
    <w:rsid w:val="00610E5B"/>
    <w:rsid w:val="0061142D"/>
    <w:rsid w:val="00611A10"/>
    <w:rsid w:val="00611BEA"/>
    <w:rsid w:val="00612B19"/>
    <w:rsid w:val="00613177"/>
    <w:rsid w:val="006200BE"/>
    <w:rsid w:val="00622699"/>
    <w:rsid w:val="00625D3B"/>
    <w:rsid w:val="006264C8"/>
    <w:rsid w:val="00636225"/>
    <w:rsid w:val="006428AB"/>
    <w:rsid w:val="00644710"/>
    <w:rsid w:val="00647031"/>
    <w:rsid w:val="00647692"/>
    <w:rsid w:val="00653018"/>
    <w:rsid w:val="00653549"/>
    <w:rsid w:val="0065532B"/>
    <w:rsid w:val="00655560"/>
    <w:rsid w:val="006558A7"/>
    <w:rsid w:val="00656D7B"/>
    <w:rsid w:val="006608F7"/>
    <w:rsid w:val="00665DA0"/>
    <w:rsid w:val="0066620B"/>
    <w:rsid w:val="00666981"/>
    <w:rsid w:val="00670B08"/>
    <w:rsid w:val="006712A1"/>
    <w:rsid w:val="006727B8"/>
    <w:rsid w:val="0067330C"/>
    <w:rsid w:val="00673E82"/>
    <w:rsid w:val="0067511B"/>
    <w:rsid w:val="006774BD"/>
    <w:rsid w:val="00683584"/>
    <w:rsid w:val="006941DD"/>
    <w:rsid w:val="006942F2"/>
    <w:rsid w:val="00694BC6"/>
    <w:rsid w:val="00697145"/>
    <w:rsid w:val="006A02D0"/>
    <w:rsid w:val="006A043F"/>
    <w:rsid w:val="006A31DC"/>
    <w:rsid w:val="006A3D35"/>
    <w:rsid w:val="006A511D"/>
    <w:rsid w:val="006B1641"/>
    <w:rsid w:val="006B1F8F"/>
    <w:rsid w:val="006C0098"/>
    <w:rsid w:val="006C043A"/>
    <w:rsid w:val="006C21E7"/>
    <w:rsid w:val="006C2997"/>
    <w:rsid w:val="006C5930"/>
    <w:rsid w:val="006C6B45"/>
    <w:rsid w:val="006D1146"/>
    <w:rsid w:val="006D3ABC"/>
    <w:rsid w:val="006D5CA1"/>
    <w:rsid w:val="006D66ED"/>
    <w:rsid w:val="006E05D9"/>
    <w:rsid w:val="006E2085"/>
    <w:rsid w:val="006E3822"/>
    <w:rsid w:val="006E72EF"/>
    <w:rsid w:val="006E7829"/>
    <w:rsid w:val="006F030B"/>
    <w:rsid w:val="006F1D5E"/>
    <w:rsid w:val="006F3E4F"/>
    <w:rsid w:val="006F5926"/>
    <w:rsid w:val="006F6907"/>
    <w:rsid w:val="00701526"/>
    <w:rsid w:val="007017A5"/>
    <w:rsid w:val="00701901"/>
    <w:rsid w:val="00701C18"/>
    <w:rsid w:val="007037E8"/>
    <w:rsid w:val="007056EA"/>
    <w:rsid w:val="00711474"/>
    <w:rsid w:val="00712E45"/>
    <w:rsid w:val="00713032"/>
    <w:rsid w:val="0071441B"/>
    <w:rsid w:val="00717148"/>
    <w:rsid w:val="00721450"/>
    <w:rsid w:val="00726B46"/>
    <w:rsid w:val="007308EE"/>
    <w:rsid w:val="0073141E"/>
    <w:rsid w:val="007324EF"/>
    <w:rsid w:val="00732612"/>
    <w:rsid w:val="00732B0F"/>
    <w:rsid w:val="0073351B"/>
    <w:rsid w:val="0073363F"/>
    <w:rsid w:val="00735101"/>
    <w:rsid w:val="00736255"/>
    <w:rsid w:val="00741FB1"/>
    <w:rsid w:val="00744D7A"/>
    <w:rsid w:val="0075046E"/>
    <w:rsid w:val="00750DE0"/>
    <w:rsid w:val="007528AA"/>
    <w:rsid w:val="00754E47"/>
    <w:rsid w:val="007564C6"/>
    <w:rsid w:val="00761EEB"/>
    <w:rsid w:val="007629AA"/>
    <w:rsid w:val="00763EC9"/>
    <w:rsid w:val="00765AEC"/>
    <w:rsid w:val="00772803"/>
    <w:rsid w:val="00773069"/>
    <w:rsid w:val="00773476"/>
    <w:rsid w:val="00773714"/>
    <w:rsid w:val="007747E5"/>
    <w:rsid w:val="007760D7"/>
    <w:rsid w:val="00780C96"/>
    <w:rsid w:val="007839E1"/>
    <w:rsid w:val="00785FF5"/>
    <w:rsid w:val="00792A0B"/>
    <w:rsid w:val="00796EB4"/>
    <w:rsid w:val="007A08B7"/>
    <w:rsid w:val="007A259F"/>
    <w:rsid w:val="007A401F"/>
    <w:rsid w:val="007A5F34"/>
    <w:rsid w:val="007A6B3E"/>
    <w:rsid w:val="007A6F1C"/>
    <w:rsid w:val="007B0F94"/>
    <w:rsid w:val="007B1BEA"/>
    <w:rsid w:val="007B34A5"/>
    <w:rsid w:val="007B36FA"/>
    <w:rsid w:val="007B6AE0"/>
    <w:rsid w:val="007B7539"/>
    <w:rsid w:val="007C0343"/>
    <w:rsid w:val="007C11F5"/>
    <w:rsid w:val="007C2814"/>
    <w:rsid w:val="007C2D0F"/>
    <w:rsid w:val="007C5D93"/>
    <w:rsid w:val="007D1340"/>
    <w:rsid w:val="007D1633"/>
    <w:rsid w:val="007D48EE"/>
    <w:rsid w:val="007D5B32"/>
    <w:rsid w:val="007E13AF"/>
    <w:rsid w:val="007E3EC2"/>
    <w:rsid w:val="007E45B0"/>
    <w:rsid w:val="007E6168"/>
    <w:rsid w:val="007F1086"/>
    <w:rsid w:val="007F17C7"/>
    <w:rsid w:val="007F4C4E"/>
    <w:rsid w:val="008008B4"/>
    <w:rsid w:val="0080498A"/>
    <w:rsid w:val="00805DB8"/>
    <w:rsid w:val="00806276"/>
    <w:rsid w:val="00812272"/>
    <w:rsid w:val="00813C92"/>
    <w:rsid w:val="0081453C"/>
    <w:rsid w:val="0081539A"/>
    <w:rsid w:val="00821845"/>
    <w:rsid w:val="0082337C"/>
    <w:rsid w:val="00823807"/>
    <w:rsid w:val="008243A2"/>
    <w:rsid w:val="0082630C"/>
    <w:rsid w:val="00826E0E"/>
    <w:rsid w:val="00827C5B"/>
    <w:rsid w:val="00837EB3"/>
    <w:rsid w:val="0084137A"/>
    <w:rsid w:val="0084253A"/>
    <w:rsid w:val="00845A5D"/>
    <w:rsid w:val="008464CC"/>
    <w:rsid w:val="00852137"/>
    <w:rsid w:val="00855310"/>
    <w:rsid w:val="00855B52"/>
    <w:rsid w:val="0085670B"/>
    <w:rsid w:val="00862E65"/>
    <w:rsid w:val="0086578D"/>
    <w:rsid w:val="00865DAC"/>
    <w:rsid w:val="0086670C"/>
    <w:rsid w:val="00873CE2"/>
    <w:rsid w:val="00875513"/>
    <w:rsid w:val="00877116"/>
    <w:rsid w:val="00877563"/>
    <w:rsid w:val="008808DB"/>
    <w:rsid w:val="00880F7A"/>
    <w:rsid w:val="0088634C"/>
    <w:rsid w:val="00886E38"/>
    <w:rsid w:val="00887A32"/>
    <w:rsid w:val="00892E13"/>
    <w:rsid w:val="0089337B"/>
    <w:rsid w:val="00894728"/>
    <w:rsid w:val="0089476D"/>
    <w:rsid w:val="008953D1"/>
    <w:rsid w:val="00897AF9"/>
    <w:rsid w:val="008A0682"/>
    <w:rsid w:val="008A0FE4"/>
    <w:rsid w:val="008A147D"/>
    <w:rsid w:val="008A19B0"/>
    <w:rsid w:val="008A58ED"/>
    <w:rsid w:val="008B6C53"/>
    <w:rsid w:val="008C0E3F"/>
    <w:rsid w:val="008C1030"/>
    <w:rsid w:val="008C1E4F"/>
    <w:rsid w:val="008C243D"/>
    <w:rsid w:val="008C2F84"/>
    <w:rsid w:val="008C35D3"/>
    <w:rsid w:val="008C6498"/>
    <w:rsid w:val="008C7A2C"/>
    <w:rsid w:val="008D0220"/>
    <w:rsid w:val="008D041A"/>
    <w:rsid w:val="008D25BB"/>
    <w:rsid w:val="008D4C3A"/>
    <w:rsid w:val="008D6FA5"/>
    <w:rsid w:val="008E065D"/>
    <w:rsid w:val="008E1631"/>
    <w:rsid w:val="008E358D"/>
    <w:rsid w:val="008E3928"/>
    <w:rsid w:val="008E61E3"/>
    <w:rsid w:val="008E658A"/>
    <w:rsid w:val="008E6E1F"/>
    <w:rsid w:val="008F02D5"/>
    <w:rsid w:val="008F2C09"/>
    <w:rsid w:val="008F3023"/>
    <w:rsid w:val="008F3579"/>
    <w:rsid w:val="008F3602"/>
    <w:rsid w:val="008F4388"/>
    <w:rsid w:val="008F5D15"/>
    <w:rsid w:val="008F767F"/>
    <w:rsid w:val="008F7919"/>
    <w:rsid w:val="00900FDF"/>
    <w:rsid w:val="009037AD"/>
    <w:rsid w:val="00903EE4"/>
    <w:rsid w:val="0091528F"/>
    <w:rsid w:val="009203B5"/>
    <w:rsid w:val="00923EF9"/>
    <w:rsid w:val="00924399"/>
    <w:rsid w:val="00925AE4"/>
    <w:rsid w:val="009264F8"/>
    <w:rsid w:val="009278EA"/>
    <w:rsid w:val="00931E2C"/>
    <w:rsid w:val="009330D6"/>
    <w:rsid w:val="009334CC"/>
    <w:rsid w:val="00934223"/>
    <w:rsid w:val="00934952"/>
    <w:rsid w:val="009354B3"/>
    <w:rsid w:val="00937379"/>
    <w:rsid w:val="009405DA"/>
    <w:rsid w:val="00942BAC"/>
    <w:rsid w:val="00943F65"/>
    <w:rsid w:val="009444CE"/>
    <w:rsid w:val="009450BF"/>
    <w:rsid w:val="00951517"/>
    <w:rsid w:val="0095232B"/>
    <w:rsid w:val="009563ED"/>
    <w:rsid w:val="00957115"/>
    <w:rsid w:val="00963F6F"/>
    <w:rsid w:val="009645C5"/>
    <w:rsid w:val="009647B2"/>
    <w:rsid w:val="009648F5"/>
    <w:rsid w:val="00965F1B"/>
    <w:rsid w:val="0096756F"/>
    <w:rsid w:val="00967E94"/>
    <w:rsid w:val="00976C02"/>
    <w:rsid w:val="00976C1A"/>
    <w:rsid w:val="009817C8"/>
    <w:rsid w:val="00984472"/>
    <w:rsid w:val="00987D7C"/>
    <w:rsid w:val="00987DA4"/>
    <w:rsid w:val="0099055B"/>
    <w:rsid w:val="00992172"/>
    <w:rsid w:val="00994312"/>
    <w:rsid w:val="0099730A"/>
    <w:rsid w:val="009A2A6A"/>
    <w:rsid w:val="009A3474"/>
    <w:rsid w:val="009A74B8"/>
    <w:rsid w:val="009A7880"/>
    <w:rsid w:val="009B0621"/>
    <w:rsid w:val="009B1785"/>
    <w:rsid w:val="009B3E24"/>
    <w:rsid w:val="009B5826"/>
    <w:rsid w:val="009B6968"/>
    <w:rsid w:val="009C2875"/>
    <w:rsid w:val="009C6FDF"/>
    <w:rsid w:val="009C73C1"/>
    <w:rsid w:val="009C7E09"/>
    <w:rsid w:val="009D1034"/>
    <w:rsid w:val="009D1D25"/>
    <w:rsid w:val="009D5CAC"/>
    <w:rsid w:val="009D6CBB"/>
    <w:rsid w:val="009D6E41"/>
    <w:rsid w:val="009E0E9F"/>
    <w:rsid w:val="009E182E"/>
    <w:rsid w:val="009E2A71"/>
    <w:rsid w:val="009E4EFA"/>
    <w:rsid w:val="009E636D"/>
    <w:rsid w:val="009E7E73"/>
    <w:rsid w:val="009E7F04"/>
    <w:rsid w:val="009F11D2"/>
    <w:rsid w:val="009F1532"/>
    <w:rsid w:val="009F3CA6"/>
    <w:rsid w:val="009F5A7D"/>
    <w:rsid w:val="009F67CB"/>
    <w:rsid w:val="00A001CC"/>
    <w:rsid w:val="00A0058A"/>
    <w:rsid w:val="00A01968"/>
    <w:rsid w:val="00A028B9"/>
    <w:rsid w:val="00A030E7"/>
    <w:rsid w:val="00A0472B"/>
    <w:rsid w:val="00A04828"/>
    <w:rsid w:val="00A13999"/>
    <w:rsid w:val="00A16CB8"/>
    <w:rsid w:val="00A21196"/>
    <w:rsid w:val="00A2256C"/>
    <w:rsid w:val="00A23C52"/>
    <w:rsid w:val="00A27812"/>
    <w:rsid w:val="00A27BDD"/>
    <w:rsid w:val="00A30C72"/>
    <w:rsid w:val="00A317EB"/>
    <w:rsid w:val="00A3191C"/>
    <w:rsid w:val="00A33DCD"/>
    <w:rsid w:val="00A36F39"/>
    <w:rsid w:val="00A41A84"/>
    <w:rsid w:val="00A473E3"/>
    <w:rsid w:val="00A51A6C"/>
    <w:rsid w:val="00A51B9B"/>
    <w:rsid w:val="00A5301A"/>
    <w:rsid w:val="00A5384A"/>
    <w:rsid w:val="00A53D74"/>
    <w:rsid w:val="00A558CD"/>
    <w:rsid w:val="00A62A60"/>
    <w:rsid w:val="00A63A47"/>
    <w:rsid w:val="00A640DF"/>
    <w:rsid w:val="00A716D2"/>
    <w:rsid w:val="00A73930"/>
    <w:rsid w:val="00A77483"/>
    <w:rsid w:val="00A81743"/>
    <w:rsid w:val="00A82E8D"/>
    <w:rsid w:val="00A83135"/>
    <w:rsid w:val="00A83810"/>
    <w:rsid w:val="00A851BC"/>
    <w:rsid w:val="00A85695"/>
    <w:rsid w:val="00A8713E"/>
    <w:rsid w:val="00A91F98"/>
    <w:rsid w:val="00A9353A"/>
    <w:rsid w:val="00A954F7"/>
    <w:rsid w:val="00A969F9"/>
    <w:rsid w:val="00AA5663"/>
    <w:rsid w:val="00AA7B23"/>
    <w:rsid w:val="00AB16B4"/>
    <w:rsid w:val="00AB194F"/>
    <w:rsid w:val="00AB41D8"/>
    <w:rsid w:val="00AB4ACA"/>
    <w:rsid w:val="00AB689D"/>
    <w:rsid w:val="00AB7399"/>
    <w:rsid w:val="00AB7A42"/>
    <w:rsid w:val="00AB7DAC"/>
    <w:rsid w:val="00AC022E"/>
    <w:rsid w:val="00AC074E"/>
    <w:rsid w:val="00AC3ECB"/>
    <w:rsid w:val="00AC5A76"/>
    <w:rsid w:val="00AD199B"/>
    <w:rsid w:val="00AD5F3F"/>
    <w:rsid w:val="00AD6F63"/>
    <w:rsid w:val="00AD779D"/>
    <w:rsid w:val="00AE16C1"/>
    <w:rsid w:val="00AE49F9"/>
    <w:rsid w:val="00AE59A6"/>
    <w:rsid w:val="00AE7F68"/>
    <w:rsid w:val="00AF2480"/>
    <w:rsid w:val="00AF4C83"/>
    <w:rsid w:val="00AF4F0B"/>
    <w:rsid w:val="00AF69C3"/>
    <w:rsid w:val="00AF765A"/>
    <w:rsid w:val="00B02BBD"/>
    <w:rsid w:val="00B04114"/>
    <w:rsid w:val="00B066DC"/>
    <w:rsid w:val="00B07E08"/>
    <w:rsid w:val="00B11D9E"/>
    <w:rsid w:val="00B11DB6"/>
    <w:rsid w:val="00B16E1E"/>
    <w:rsid w:val="00B24274"/>
    <w:rsid w:val="00B262A6"/>
    <w:rsid w:val="00B30191"/>
    <w:rsid w:val="00B323E3"/>
    <w:rsid w:val="00B40DD8"/>
    <w:rsid w:val="00B42251"/>
    <w:rsid w:val="00B43992"/>
    <w:rsid w:val="00B47579"/>
    <w:rsid w:val="00B50972"/>
    <w:rsid w:val="00B601B6"/>
    <w:rsid w:val="00B61851"/>
    <w:rsid w:val="00B61DD8"/>
    <w:rsid w:val="00B668BC"/>
    <w:rsid w:val="00B70E16"/>
    <w:rsid w:val="00B718D8"/>
    <w:rsid w:val="00B72A44"/>
    <w:rsid w:val="00B751FF"/>
    <w:rsid w:val="00B75520"/>
    <w:rsid w:val="00B75CB2"/>
    <w:rsid w:val="00B814DE"/>
    <w:rsid w:val="00B84302"/>
    <w:rsid w:val="00B85396"/>
    <w:rsid w:val="00B90079"/>
    <w:rsid w:val="00B93323"/>
    <w:rsid w:val="00B94011"/>
    <w:rsid w:val="00B96CAA"/>
    <w:rsid w:val="00B97A68"/>
    <w:rsid w:val="00BA0407"/>
    <w:rsid w:val="00BA1665"/>
    <w:rsid w:val="00BA1AC3"/>
    <w:rsid w:val="00BA2FE8"/>
    <w:rsid w:val="00BA4521"/>
    <w:rsid w:val="00BA5DF7"/>
    <w:rsid w:val="00BA6D32"/>
    <w:rsid w:val="00BA76D0"/>
    <w:rsid w:val="00BA794C"/>
    <w:rsid w:val="00BA7CEC"/>
    <w:rsid w:val="00BB1E73"/>
    <w:rsid w:val="00BB31B7"/>
    <w:rsid w:val="00BC22C0"/>
    <w:rsid w:val="00BC3D69"/>
    <w:rsid w:val="00BC50BD"/>
    <w:rsid w:val="00BC7837"/>
    <w:rsid w:val="00BD08BC"/>
    <w:rsid w:val="00BD3BC9"/>
    <w:rsid w:val="00BD3DC6"/>
    <w:rsid w:val="00BD4201"/>
    <w:rsid w:val="00BD4786"/>
    <w:rsid w:val="00BE02F3"/>
    <w:rsid w:val="00BE04D3"/>
    <w:rsid w:val="00BE1E16"/>
    <w:rsid w:val="00BE3D29"/>
    <w:rsid w:val="00BF273E"/>
    <w:rsid w:val="00BF3616"/>
    <w:rsid w:val="00BF6077"/>
    <w:rsid w:val="00C00446"/>
    <w:rsid w:val="00C00D99"/>
    <w:rsid w:val="00C040F5"/>
    <w:rsid w:val="00C04FC4"/>
    <w:rsid w:val="00C06A9B"/>
    <w:rsid w:val="00C07C60"/>
    <w:rsid w:val="00C12A13"/>
    <w:rsid w:val="00C13E06"/>
    <w:rsid w:val="00C1416C"/>
    <w:rsid w:val="00C15305"/>
    <w:rsid w:val="00C1607B"/>
    <w:rsid w:val="00C24BEC"/>
    <w:rsid w:val="00C3696C"/>
    <w:rsid w:val="00C409AF"/>
    <w:rsid w:val="00C42F28"/>
    <w:rsid w:val="00C43FA8"/>
    <w:rsid w:val="00C46759"/>
    <w:rsid w:val="00C47D2C"/>
    <w:rsid w:val="00C515C2"/>
    <w:rsid w:val="00C52B2F"/>
    <w:rsid w:val="00C553A1"/>
    <w:rsid w:val="00C56CF0"/>
    <w:rsid w:val="00C61CF8"/>
    <w:rsid w:val="00C61DED"/>
    <w:rsid w:val="00C63336"/>
    <w:rsid w:val="00C636B4"/>
    <w:rsid w:val="00C64298"/>
    <w:rsid w:val="00C65087"/>
    <w:rsid w:val="00C656C4"/>
    <w:rsid w:val="00C67803"/>
    <w:rsid w:val="00C718E7"/>
    <w:rsid w:val="00C72F49"/>
    <w:rsid w:val="00C7308C"/>
    <w:rsid w:val="00C7539F"/>
    <w:rsid w:val="00C75C99"/>
    <w:rsid w:val="00C7669A"/>
    <w:rsid w:val="00C77A24"/>
    <w:rsid w:val="00C80FDF"/>
    <w:rsid w:val="00C855EC"/>
    <w:rsid w:val="00C85B4A"/>
    <w:rsid w:val="00C941C3"/>
    <w:rsid w:val="00C965C3"/>
    <w:rsid w:val="00C96D93"/>
    <w:rsid w:val="00CA0791"/>
    <w:rsid w:val="00CB162F"/>
    <w:rsid w:val="00CB265F"/>
    <w:rsid w:val="00CB64C9"/>
    <w:rsid w:val="00CC09A3"/>
    <w:rsid w:val="00CC127C"/>
    <w:rsid w:val="00CC1EA0"/>
    <w:rsid w:val="00CC339F"/>
    <w:rsid w:val="00CC4C40"/>
    <w:rsid w:val="00CC748D"/>
    <w:rsid w:val="00CD1349"/>
    <w:rsid w:val="00CD1A7D"/>
    <w:rsid w:val="00CD2DBE"/>
    <w:rsid w:val="00CD3B08"/>
    <w:rsid w:val="00CD457F"/>
    <w:rsid w:val="00CD60C7"/>
    <w:rsid w:val="00CD65B6"/>
    <w:rsid w:val="00CE46DB"/>
    <w:rsid w:val="00CE4F70"/>
    <w:rsid w:val="00CE54A0"/>
    <w:rsid w:val="00CE58B2"/>
    <w:rsid w:val="00CE6017"/>
    <w:rsid w:val="00CE6027"/>
    <w:rsid w:val="00CE7281"/>
    <w:rsid w:val="00CE7DE1"/>
    <w:rsid w:val="00CF2605"/>
    <w:rsid w:val="00CF2AED"/>
    <w:rsid w:val="00CF3B83"/>
    <w:rsid w:val="00CF5FB6"/>
    <w:rsid w:val="00CF6C90"/>
    <w:rsid w:val="00CF7072"/>
    <w:rsid w:val="00D015AC"/>
    <w:rsid w:val="00D047D4"/>
    <w:rsid w:val="00D04DED"/>
    <w:rsid w:val="00D06086"/>
    <w:rsid w:val="00D11D27"/>
    <w:rsid w:val="00D141CD"/>
    <w:rsid w:val="00D148BE"/>
    <w:rsid w:val="00D14DC7"/>
    <w:rsid w:val="00D151A4"/>
    <w:rsid w:val="00D15E4A"/>
    <w:rsid w:val="00D25778"/>
    <w:rsid w:val="00D312B5"/>
    <w:rsid w:val="00D3158B"/>
    <w:rsid w:val="00D32792"/>
    <w:rsid w:val="00D36B55"/>
    <w:rsid w:val="00D37AAC"/>
    <w:rsid w:val="00D403F3"/>
    <w:rsid w:val="00D4092D"/>
    <w:rsid w:val="00D43174"/>
    <w:rsid w:val="00D43DF4"/>
    <w:rsid w:val="00D43E3E"/>
    <w:rsid w:val="00D52653"/>
    <w:rsid w:val="00D53C24"/>
    <w:rsid w:val="00D55EDF"/>
    <w:rsid w:val="00D571B6"/>
    <w:rsid w:val="00D57B0E"/>
    <w:rsid w:val="00D602FE"/>
    <w:rsid w:val="00D605B0"/>
    <w:rsid w:val="00D63CA9"/>
    <w:rsid w:val="00D679E5"/>
    <w:rsid w:val="00D7089C"/>
    <w:rsid w:val="00D71A7A"/>
    <w:rsid w:val="00D7292E"/>
    <w:rsid w:val="00D76171"/>
    <w:rsid w:val="00D76D02"/>
    <w:rsid w:val="00D8158C"/>
    <w:rsid w:val="00D81813"/>
    <w:rsid w:val="00D8626C"/>
    <w:rsid w:val="00D87C46"/>
    <w:rsid w:val="00D91093"/>
    <w:rsid w:val="00D93CFE"/>
    <w:rsid w:val="00D95919"/>
    <w:rsid w:val="00DA053F"/>
    <w:rsid w:val="00DA06BE"/>
    <w:rsid w:val="00DA0DF1"/>
    <w:rsid w:val="00DA1D14"/>
    <w:rsid w:val="00DA3042"/>
    <w:rsid w:val="00DB021C"/>
    <w:rsid w:val="00DB4542"/>
    <w:rsid w:val="00DB6EE1"/>
    <w:rsid w:val="00DC325B"/>
    <w:rsid w:val="00DC39A0"/>
    <w:rsid w:val="00DC404B"/>
    <w:rsid w:val="00DC75B3"/>
    <w:rsid w:val="00DD13AD"/>
    <w:rsid w:val="00DD1421"/>
    <w:rsid w:val="00DD1DD5"/>
    <w:rsid w:val="00DE17E0"/>
    <w:rsid w:val="00DE62A0"/>
    <w:rsid w:val="00DE645B"/>
    <w:rsid w:val="00DE68CF"/>
    <w:rsid w:val="00DF2BED"/>
    <w:rsid w:val="00DF41E8"/>
    <w:rsid w:val="00DF5326"/>
    <w:rsid w:val="00DF6EB8"/>
    <w:rsid w:val="00E0015E"/>
    <w:rsid w:val="00E00CC9"/>
    <w:rsid w:val="00E02A5A"/>
    <w:rsid w:val="00E03048"/>
    <w:rsid w:val="00E048B8"/>
    <w:rsid w:val="00E132A2"/>
    <w:rsid w:val="00E16A74"/>
    <w:rsid w:val="00E20B55"/>
    <w:rsid w:val="00E20D8C"/>
    <w:rsid w:val="00E220B3"/>
    <w:rsid w:val="00E30395"/>
    <w:rsid w:val="00E30CD3"/>
    <w:rsid w:val="00E315A5"/>
    <w:rsid w:val="00E32AA1"/>
    <w:rsid w:val="00E32C7B"/>
    <w:rsid w:val="00E33A70"/>
    <w:rsid w:val="00E35251"/>
    <w:rsid w:val="00E35896"/>
    <w:rsid w:val="00E37891"/>
    <w:rsid w:val="00E4047D"/>
    <w:rsid w:val="00E43A39"/>
    <w:rsid w:val="00E50103"/>
    <w:rsid w:val="00E50328"/>
    <w:rsid w:val="00E53827"/>
    <w:rsid w:val="00E53888"/>
    <w:rsid w:val="00E57190"/>
    <w:rsid w:val="00E608E6"/>
    <w:rsid w:val="00E61733"/>
    <w:rsid w:val="00E637D8"/>
    <w:rsid w:val="00E64E58"/>
    <w:rsid w:val="00E65339"/>
    <w:rsid w:val="00E6770D"/>
    <w:rsid w:val="00E67B3B"/>
    <w:rsid w:val="00E67F59"/>
    <w:rsid w:val="00E67FC8"/>
    <w:rsid w:val="00E72214"/>
    <w:rsid w:val="00E81D4B"/>
    <w:rsid w:val="00E86397"/>
    <w:rsid w:val="00E86A1E"/>
    <w:rsid w:val="00E87575"/>
    <w:rsid w:val="00E87F2B"/>
    <w:rsid w:val="00E90766"/>
    <w:rsid w:val="00E90F4D"/>
    <w:rsid w:val="00E920D5"/>
    <w:rsid w:val="00E95016"/>
    <w:rsid w:val="00E96F7A"/>
    <w:rsid w:val="00EA13EC"/>
    <w:rsid w:val="00EA70C2"/>
    <w:rsid w:val="00EB049D"/>
    <w:rsid w:val="00EB1847"/>
    <w:rsid w:val="00EB1E7A"/>
    <w:rsid w:val="00EB5495"/>
    <w:rsid w:val="00EB57EA"/>
    <w:rsid w:val="00EB606B"/>
    <w:rsid w:val="00EC118B"/>
    <w:rsid w:val="00EC1EC9"/>
    <w:rsid w:val="00EC3D8C"/>
    <w:rsid w:val="00EC7664"/>
    <w:rsid w:val="00ED1D1B"/>
    <w:rsid w:val="00ED21A8"/>
    <w:rsid w:val="00ED26F2"/>
    <w:rsid w:val="00ED3FF1"/>
    <w:rsid w:val="00ED61F1"/>
    <w:rsid w:val="00ED6349"/>
    <w:rsid w:val="00ED672B"/>
    <w:rsid w:val="00EE2C6C"/>
    <w:rsid w:val="00EE3249"/>
    <w:rsid w:val="00EE3652"/>
    <w:rsid w:val="00EE5D54"/>
    <w:rsid w:val="00EE64BB"/>
    <w:rsid w:val="00EE7928"/>
    <w:rsid w:val="00EF41BF"/>
    <w:rsid w:val="00EF4B9B"/>
    <w:rsid w:val="00EF6E0D"/>
    <w:rsid w:val="00F03665"/>
    <w:rsid w:val="00F043B5"/>
    <w:rsid w:val="00F0507C"/>
    <w:rsid w:val="00F05550"/>
    <w:rsid w:val="00F10E0A"/>
    <w:rsid w:val="00F1525A"/>
    <w:rsid w:val="00F157C0"/>
    <w:rsid w:val="00F17038"/>
    <w:rsid w:val="00F20FD3"/>
    <w:rsid w:val="00F22202"/>
    <w:rsid w:val="00F245AF"/>
    <w:rsid w:val="00F2476C"/>
    <w:rsid w:val="00F2709B"/>
    <w:rsid w:val="00F30760"/>
    <w:rsid w:val="00F316BE"/>
    <w:rsid w:val="00F33B47"/>
    <w:rsid w:val="00F3498C"/>
    <w:rsid w:val="00F36378"/>
    <w:rsid w:val="00F3660A"/>
    <w:rsid w:val="00F37235"/>
    <w:rsid w:val="00F42B13"/>
    <w:rsid w:val="00F45694"/>
    <w:rsid w:val="00F45703"/>
    <w:rsid w:val="00F46108"/>
    <w:rsid w:val="00F4656B"/>
    <w:rsid w:val="00F5138B"/>
    <w:rsid w:val="00F52A31"/>
    <w:rsid w:val="00F53B60"/>
    <w:rsid w:val="00F573F4"/>
    <w:rsid w:val="00F63C6B"/>
    <w:rsid w:val="00F6577C"/>
    <w:rsid w:val="00F75C84"/>
    <w:rsid w:val="00F8021F"/>
    <w:rsid w:val="00F83353"/>
    <w:rsid w:val="00F865C8"/>
    <w:rsid w:val="00F90195"/>
    <w:rsid w:val="00F92367"/>
    <w:rsid w:val="00F92E22"/>
    <w:rsid w:val="00F96B4F"/>
    <w:rsid w:val="00FA08C8"/>
    <w:rsid w:val="00FA17FA"/>
    <w:rsid w:val="00FA1C70"/>
    <w:rsid w:val="00FA5E08"/>
    <w:rsid w:val="00FA600C"/>
    <w:rsid w:val="00FA7D68"/>
    <w:rsid w:val="00FB025C"/>
    <w:rsid w:val="00FB15D4"/>
    <w:rsid w:val="00FB5BA4"/>
    <w:rsid w:val="00FB72AE"/>
    <w:rsid w:val="00FC2F94"/>
    <w:rsid w:val="00FC3D21"/>
    <w:rsid w:val="00FC4B4B"/>
    <w:rsid w:val="00FC50A6"/>
    <w:rsid w:val="00FC536A"/>
    <w:rsid w:val="00FC540D"/>
    <w:rsid w:val="00FC7042"/>
    <w:rsid w:val="00FC7C12"/>
    <w:rsid w:val="00FD0461"/>
    <w:rsid w:val="00FD0536"/>
    <w:rsid w:val="00FD277F"/>
    <w:rsid w:val="00FD5457"/>
    <w:rsid w:val="00FD5DD2"/>
    <w:rsid w:val="00FE02F9"/>
    <w:rsid w:val="00FE0D3D"/>
    <w:rsid w:val="00FE3051"/>
    <w:rsid w:val="00FE35B6"/>
    <w:rsid w:val="00FE3EBC"/>
    <w:rsid w:val="00FE5A6E"/>
    <w:rsid w:val="00FE7042"/>
    <w:rsid w:val="00FF39B2"/>
    <w:rsid w:val="00FF3C1B"/>
    <w:rsid w:val="00FF530B"/>
    <w:rsid w:val="00FF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ACA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E87575"/>
    <w:pPr>
      <w:keepNext/>
      <w:spacing w:after="60"/>
      <w:outlineLvl w:val="0"/>
    </w:pPr>
    <w:rPr>
      <w:rFonts w:cs="Arial"/>
      <w:b/>
      <w:bCs/>
      <w:caps/>
      <w:smallCaps/>
      <w:kern w:val="32"/>
      <w:lang w:val="pt-BR"/>
    </w:rPr>
  </w:style>
  <w:style w:type="paragraph" w:styleId="Ttulo2">
    <w:name w:val="heading 2"/>
    <w:basedOn w:val="Normal"/>
    <w:next w:val="Normal"/>
    <w:autoRedefine/>
    <w:qFormat/>
    <w:rsid w:val="000A7927"/>
    <w:pPr>
      <w:keepNext/>
      <w:spacing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autoRedefine/>
    <w:qFormat/>
    <w:rsid w:val="006C043A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rsid w:val="00AB4ACA"/>
    <w:pPr>
      <w:keepNext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rsid w:val="00AB4ACA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rsid w:val="00AB4ACA"/>
    <w:p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rsid w:val="00AB4ACA"/>
    <w:p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rsid w:val="00AB4ACA"/>
    <w:p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rsid w:val="00AB4ACA"/>
    <w:p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resumo">
    <w:name w:val="Estilo resumo"/>
    <w:basedOn w:val="Normal"/>
    <w:autoRedefine/>
    <w:rsid w:val="0054254B"/>
    <w:pPr>
      <w:widowControl w:val="0"/>
      <w:adjustRightInd w:val="0"/>
      <w:spacing w:line="253" w:lineRule="atLeast"/>
      <w:ind w:firstLine="284"/>
      <w:jc w:val="both"/>
    </w:pPr>
    <w:rPr>
      <w:color w:val="000000"/>
    </w:rPr>
  </w:style>
  <w:style w:type="paragraph" w:styleId="Ttulo">
    <w:name w:val="Title"/>
    <w:basedOn w:val="Normal"/>
    <w:next w:val="Normal"/>
    <w:qFormat/>
    <w:rsid w:val="00AB4A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customStyle="1" w:styleId="References">
    <w:name w:val="References"/>
    <w:basedOn w:val="Normal"/>
    <w:rsid w:val="00AB4ACA"/>
    <w:pPr>
      <w:numPr>
        <w:numId w:val="1"/>
      </w:numPr>
      <w:jc w:val="both"/>
    </w:pPr>
    <w:rPr>
      <w:sz w:val="16"/>
      <w:szCs w:val="16"/>
    </w:rPr>
  </w:style>
  <w:style w:type="paragraph" w:styleId="Rodap">
    <w:name w:val="footer"/>
    <w:basedOn w:val="Normal"/>
    <w:link w:val="RodapChar"/>
    <w:rsid w:val="00AB4ACA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AB4ACA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Ttulo1"/>
    <w:rsid w:val="00AB4ACA"/>
    <w:pPr>
      <w:spacing w:after="80"/>
      <w:jc w:val="center"/>
    </w:pPr>
    <w:rPr>
      <w:rFonts w:cs="Times New Roman"/>
      <w:b w:val="0"/>
      <w:bCs w:val="0"/>
      <w:smallCaps w:val="0"/>
      <w:kern w:val="28"/>
      <w:lang w:val="en-US"/>
    </w:rPr>
  </w:style>
  <w:style w:type="paragraph" w:styleId="Cabealho">
    <w:name w:val="header"/>
    <w:basedOn w:val="Normal"/>
    <w:rsid w:val="00AB4AC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B4ACA"/>
    <w:rPr>
      <w:color w:val="0000FF"/>
      <w:u w:val="single"/>
    </w:rPr>
  </w:style>
  <w:style w:type="paragraph" w:styleId="Corpodetexto">
    <w:name w:val="Body Text"/>
    <w:basedOn w:val="Normal"/>
    <w:rsid w:val="00AB4ACA"/>
    <w:pPr>
      <w:spacing w:after="120"/>
    </w:pPr>
  </w:style>
  <w:style w:type="table" w:styleId="Tabelacomgrade">
    <w:name w:val="Table Grid"/>
    <w:basedOn w:val="Tabelanormal"/>
    <w:rsid w:val="00AB4AC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">
    <w:name w:val="CM3"/>
    <w:basedOn w:val="Normal"/>
    <w:next w:val="Normal"/>
    <w:rsid w:val="00AB4ACA"/>
    <w:pPr>
      <w:widowControl w:val="0"/>
      <w:adjustRightInd w:val="0"/>
      <w:spacing w:line="253" w:lineRule="atLeast"/>
    </w:pPr>
    <w:rPr>
      <w:rFonts w:ascii="Arial Narrow" w:hAnsi="Arial Narrow"/>
      <w:sz w:val="24"/>
      <w:szCs w:val="24"/>
      <w:lang w:val="pt-BR" w:eastAsia="pt-BR"/>
    </w:rPr>
  </w:style>
  <w:style w:type="paragraph" w:customStyle="1" w:styleId="Posmec-CorpoTexto">
    <w:name w:val="Posmec - Corpo Texto"/>
    <w:basedOn w:val="Normal"/>
    <w:link w:val="Posmec-CorpoTextoChar"/>
    <w:rsid w:val="00AB4ACA"/>
    <w:pPr>
      <w:keepLines/>
      <w:autoSpaceDE/>
      <w:autoSpaceDN/>
      <w:ind w:firstLine="357"/>
      <w:jc w:val="both"/>
    </w:pPr>
    <w:rPr>
      <w:color w:val="000000"/>
      <w:sz w:val="24"/>
      <w:lang w:val="pt-BR" w:eastAsia="pt-BR"/>
    </w:rPr>
  </w:style>
  <w:style w:type="character" w:customStyle="1" w:styleId="Posmec-CorpoTextoChar">
    <w:name w:val="Posmec - Corpo Texto Char"/>
    <w:link w:val="Posmec-CorpoTexto"/>
    <w:rsid w:val="00AB4ACA"/>
    <w:rPr>
      <w:color w:val="000000"/>
      <w:sz w:val="24"/>
      <w:lang w:val="pt-BR" w:eastAsia="pt-BR" w:bidi="ar-SA"/>
    </w:rPr>
  </w:style>
  <w:style w:type="character" w:styleId="Nmerodepgina">
    <w:name w:val="page number"/>
    <w:basedOn w:val="Fontepargpadro"/>
    <w:rsid w:val="00AB4ACA"/>
  </w:style>
  <w:style w:type="paragraph" w:styleId="Textodebalo">
    <w:name w:val="Balloon Text"/>
    <w:basedOn w:val="Normal"/>
    <w:link w:val="TextodebaloChar"/>
    <w:rsid w:val="006608F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608F7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rsid w:val="00101C81"/>
    <w:rPr>
      <w:lang w:val="en-US" w:eastAsia="en-US"/>
    </w:rPr>
  </w:style>
  <w:style w:type="paragraph" w:styleId="Recuodecorpodetexto">
    <w:name w:val="Body Text Indent"/>
    <w:basedOn w:val="Normal"/>
    <w:link w:val="RecuodecorpodetextoChar"/>
    <w:rsid w:val="00577C8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577C83"/>
    <w:rPr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E5719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rsid w:val="00E571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Default">
    <w:name w:val="Default"/>
    <w:rsid w:val="00CF70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7BDD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Legenda">
    <w:name w:val="caption"/>
    <w:basedOn w:val="Normal"/>
    <w:next w:val="Normal"/>
    <w:unhideWhenUsed/>
    <w:qFormat/>
    <w:rsid w:val="005756DD"/>
    <w:rPr>
      <w:b/>
      <w:bCs/>
    </w:rPr>
  </w:style>
  <w:style w:type="character" w:styleId="nfase">
    <w:name w:val="Emphasis"/>
    <w:basedOn w:val="Fontepargpadro"/>
    <w:uiPriority w:val="20"/>
    <w:qFormat/>
    <w:rsid w:val="00BE3D29"/>
    <w:rPr>
      <w:i/>
      <w:iCs/>
    </w:rPr>
  </w:style>
  <w:style w:type="character" w:customStyle="1" w:styleId="hs27x8b7v">
    <w:name w:val="hs27x8b7v"/>
    <w:basedOn w:val="Fontepargpadro"/>
    <w:rsid w:val="00BE3D29"/>
  </w:style>
  <w:style w:type="paragraph" w:styleId="PargrafodaLista">
    <w:name w:val="List Paragraph"/>
    <w:basedOn w:val="Normal"/>
    <w:uiPriority w:val="34"/>
    <w:qFormat/>
    <w:rsid w:val="00587876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344729"/>
  </w:style>
  <w:style w:type="character" w:customStyle="1" w:styleId="TextodenotadefimChar">
    <w:name w:val="Texto de nota de fim Char"/>
    <w:basedOn w:val="Fontepargpadro"/>
    <w:link w:val="Textodenotadefim"/>
    <w:rsid w:val="00344729"/>
    <w:rPr>
      <w:lang w:val="en-US" w:eastAsia="en-US"/>
    </w:rPr>
  </w:style>
  <w:style w:type="character" w:styleId="Refdenotadefim">
    <w:name w:val="endnote reference"/>
    <w:basedOn w:val="Fontepargpadro"/>
    <w:rsid w:val="0034472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34472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44729"/>
    <w:rPr>
      <w:lang w:val="en-US" w:eastAsia="en-US"/>
    </w:rPr>
  </w:style>
  <w:style w:type="character" w:styleId="Refdenotaderodap">
    <w:name w:val="footnote reference"/>
    <w:basedOn w:val="Fontepargpadro"/>
    <w:rsid w:val="00344729"/>
    <w:rPr>
      <w:vertAlign w:val="superscript"/>
    </w:rPr>
  </w:style>
  <w:style w:type="character" w:customStyle="1" w:styleId="apple-converted-space">
    <w:name w:val="apple-converted-space"/>
    <w:basedOn w:val="Fontepargpadro"/>
    <w:rsid w:val="00251D20"/>
  </w:style>
  <w:style w:type="character" w:styleId="Refdecomentrio">
    <w:name w:val="annotation reference"/>
    <w:basedOn w:val="Fontepargpadro"/>
    <w:rsid w:val="00A969F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969F9"/>
  </w:style>
  <w:style w:type="character" w:customStyle="1" w:styleId="TextodecomentrioChar">
    <w:name w:val="Texto de comentário Char"/>
    <w:basedOn w:val="Fontepargpadro"/>
    <w:link w:val="Textodecomentrio"/>
    <w:rsid w:val="00A969F9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969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969F9"/>
    <w:rPr>
      <w:b/>
      <w:bCs/>
      <w:lang w:val="en-US" w:eastAsia="en-US"/>
    </w:rPr>
  </w:style>
  <w:style w:type="paragraph" w:customStyle="1" w:styleId="artigo">
    <w:name w:val="artigo"/>
    <w:basedOn w:val="Normal"/>
    <w:rsid w:val="008D6FA5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ACA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E87575"/>
    <w:pPr>
      <w:keepNext/>
      <w:spacing w:after="60"/>
      <w:outlineLvl w:val="0"/>
    </w:pPr>
    <w:rPr>
      <w:rFonts w:cs="Arial"/>
      <w:b/>
      <w:bCs/>
      <w:caps/>
      <w:smallCaps/>
      <w:kern w:val="32"/>
      <w:lang w:val="pt-BR"/>
    </w:rPr>
  </w:style>
  <w:style w:type="paragraph" w:styleId="Ttulo2">
    <w:name w:val="heading 2"/>
    <w:basedOn w:val="Normal"/>
    <w:next w:val="Normal"/>
    <w:autoRedefine/>
    <w:qFormat/>
    <w:rsid w:val="000A7927"/>
    <w:pPr>
      <w:keepNext/>
      <w:spacing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autoRedefine/>
    <w:qFormat/>
    <w:rsid w:val="006C043A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rsid w:val="00AB4ACA"/>
    <w:pPr>
      <w:keepNext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rsid w:val="00AB4ACA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rsid w:val="00AB4ACA"/>
    <w:p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rsid w:val="00AB4ACA"/>
    <w:p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rsid w:val="00AB4ACA"/>
    <w:p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rsid w:val="00AB4ACA"/>
    <w:p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resumo">
    <w:name w:val="Estilo resumo"/>
    <w:basedOn w:val="Normal"/>
    <w:autoRedefine/>
    <w:rsid w:val="0054254B"/>
    <w:pPr>
      <w:widowControl w:val="0"/>
      <w:adjustRightInd w:val="0"/>
      <w:spacing w:line="253" w:lineRule="atLeast"/>
      <w:ind w:firstLine="284"/>
      <w:jc w:val="both"/>
    </w:pPr>
    <w:rPr>
      <w:color w:val="000000"/>
    </w:rPr>
  </w:style>
  <w:style w:type="paragraph" w:styleId="Ttulo">
    <w:name w:val="Title"/>
    <w:basedOn w:val="Normal"/>
    <w:next w:val="Normal"/>
    <w:qFormat/>
    <w:rsid w:val="00AB4A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customStyle="1" w:styleId="References">
    <w:name w:val="References"/>
    <w:basedOn w:val="Normal"/>
    <w:rsid w:val="00AB4ACA"/>
    <w:pPr>
      <w:numPr>
        <w:numId w:val="1"/>
      </w:numPr>
      <w:jc w:val="both"/>
    </w:pPr>
    <w:rPr>
      <w:sz w:val="16"/>
      <w:szCs w:val="16"/>
    </w:rPr>
  </w:style>
  <w:style w:type="paragraph" w:styleId="Rodap">
    <w:name w:val="footer"/>
    <w:basedOn w:val="Normal"/>
    <w:link w:val="RodapChar"/>
    <w:rsid w:val="00AB4ACA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AB4ACA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Ttulo1"/>
    <w:rsid w:val="00AB4ACA"/>
    <w:pPr>
      <w:spacing w:after="80"/>
      <w:jc w:val="center"/>
    </w:pPr>
    <w:rPr>
      <w:rFonts w:cs="Times New Roman"/>
      <w:b w:val="0"/>
      <w:bCs w:val="0"/>
      <w:smallCaps w:val="0"/>
      <w:kern w:val="28"/>
      <w:lang w:val="en-US"/>
    </w:rPr>
  </w:style>
  <w:style w:type="paragraph" w:styleId="Cabealho">
    <w:name w:val="header"/>
    <w:basedOn w:val="Normal"/>
    <w:rsid w:val="00AB4AC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B4ACA"/>
    <w:rPr>
      <w:color w:val="0000FF"/>
      <w:u w:val="single"/>
    </w:rPr>
  </w:style>
  <w:style w:type="paragraph" w:styleId="Corpodetexto">
    <w:name w:val="Body Text"/>
    <w:basedOn w:val="Normal"/>
    <w:rsid w:val="00AB4ACA"/>
    <w:pPr>
      <w:spacing w:after="120"/>
    </w:pPr>
  </w:style>
  <w:style w:type="table" w:styleId="Tabelacomgrade">
    <w:name w:val="Table Grid"/>
    <w:basedOn w:val="Tabelanormal"/>
    <w:rsid w:val="00AB4AC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">
    <w:name w:val="CM3"/>
    <w:basedOn w:val="Normal"/>
    <w:next w:val="Normal"/>
    <w:rsid w:val="00AB4ACA"/>
    <w:pPr>
      <w:widowControl w:val="0"/>
      <w:adjustRightInd w:val="0"/>
      <w:spacing w:line="253" w:lineRule="atLeast"/>
    </w:pPr>
    <w:rPr>
      <w:rFonts w:ascii="Arial Narrow" w:hAnsi="Arial Narrow"/>
      <w:sz w:val="24"/>
      <w:szCs w:val="24"/>
      <w:lang w:val="pt-BR" w:eastAsia="pt-BR"/>
    </w:rPr>
  </w:style>
  <w:style w:type="paragraph" w:customStyle="1" w:styleId="Posmec-CorpoTexto">
    <w:name w:val="Posmec - Corpo Texto"/>
    <w:basedOn w:val="Normal"/>
    <w:link w:val="Posmec-CorpoTextoChar"/>
    <w:rsid w:val="00AB4ACA"/>
    <w:pPr>
      <w:keepLines/>
      <w:autoSpaceDE/>
      <w:autoSpaceDN/>
      <w:ind w:firstLine="357"/>
      <w:jc w:val="both"/>
    </w:pPr>
    <w:rPr>
      <w:color w:val="000000"/>
      <w:sz w:val="24"/>
      <w:lang w:val="pt-BR" w:eastAsia="pt-BR"/>
    </w:rPr>
  </w:style>
  <w:style w:type="character" w:customStyle="1" w:styleId="Posmec-CorpoTextoChar">
    <w:name w:val="Posmec - Corpo Texto Char"/>
    <w:link w:val="Posmec-CorpoTexto"/>
    <w:rsid w:val="00AB4ACA"/>
    <w:rPr>
      <w:color w:val="000000"/>
      <w:sz w:val="24"/>
      <w:lang w:val="pt-BR" w:eastAsia="pt-BR" w:bidi="ar-SA"/>
    </w:rPr>
  </w:style>
  <w:style w:type="character" w:styleId="Nmerodepgina">
    <w:name w:val="page number"/>
    <w:basedOn w:val="Fontepargpadro"/>
    <w:rsid w:val="00AB4ACA"/>
  </w:style>
  <w:style w:type="paragraph" w:styleId="Textodebalo">
    <w:name w:val="Balloon Text"/>
    <w:basedOn w:val="Normal"/>
    <w:link w:val="TextodebaloChar"/>
    <w:rsid w:val="006608F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608F7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rsid w:val="00101C81"/>
    <w:rPr>
      <w:lang w:val="en-US" w:eastAsia="en-US"/>
    </w:rPr>
  </w:style>
  <w:style w:type="paragraph" w:styleId="Recuodecorpodetexto">
    <w:name w:val="Body Text Indent"/>
    <w:basedOn w:val="Normal"/>
    <w:link w:val="RecuodecorpodetextoChar"/>
    <w:rsid w:val="00577C8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577C83"/>
    <w:rPr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E5719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rsid w:val="00E571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Default">
    <w:name w:val="Default"/>
    <w:rsid w:val="00CF70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7BDD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Legenda">
    <w:name w:val="caption"/>
    <w:basedOn w:val="Normal"/>
    <w:next w:val="Normal"/>
    <w:unhideWhenUsed/>
    <w:qFormat/>
    <w:rsid w:val="005756DD"/>
    <w:rPr>
      <w:b/>
      <w:bCs/>
    </w:rPr>
  </w:style>
  <w:style w:type="character" w:styleId="nfase">
    <w:name w:val="Emphasis"/>
    <w:basedOn w:val="Fontepargpadro"/>
    <w:uiPriority w:val="20"/>
    <w:qFormat/>
    <w:rsid w:val="00BE3D29"/>
    <w:rPr>
      <w:i/>
      <w:iCs/>
    </w:rPr>
  </w:style>
  <w:style w:type="character" w:customStyle="1" w:styleId="hs27x8b7v">
    <w:name w:val="hs27x8b7v"/>
    <w:basedOn w:val="Fontepargpadro"/>
    <w:rsid w:val="00BE3D29"/>
  </w:style>
  <w:style w:type="paragraph" w:styleId="PargrafodaLista">
    <w:name w:val="List Paragraph"/>
    <w:basedOn w:val="Normal"/>
    <w:uiPriority w:val="34"/>
    <w:qFormat/>
    <w:rsid w:val="00587876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344729"/>
  </w:style>
  <w:style w:type="character" w:customStyle="1" w:styleId="TextodenotadefimChar">
    <w:name w:val="Texto de nota de fim Char"/>
    <w:basedOn w:val="Fontepargpadro"/>
    <w:link w:val="Textodenotadefim"/>
    <w:rsid w:val="00344729"/>
    <w:rPr>
      <w:lang w:val="en-US" w:eastAsia="en-US"/>
    </w:rPr>
  </w:style>
  <w:style w:type="character" w:styleId="Refdenotadefim">
    <w:name w:val="endnote reference"/>
    <w:basedOn w:val="Fontepargpadro"/>
    <w:rsid w:val="0034472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34472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44729"/>
    <w:rPr>
      <w:lang w:val="en-US" w:eastAsia="en-US"/>
    </w:rPr>
  </w:style>
  <w:style w:type="character" w:styleId="Refdenotaderodap">
    <w:name w:val="footnote reference"/>
    <w:basedOn w:val="Fontepargpadro"/>
    <w:rsid w:val="00344729"/>
    <w:rPr>
      <w:vertAlign w:val="superscript"/>
    </w:rPr>
  </w:style>
  <w:style w:type="character" w:customStyle="1" w:styleId="apple-converted-space">
    <w:name w:val="apple-converted-space"/>
    <w:basedOn w:val="Fontepargpadro"/>
    <w:rsid w:val="00251D20"/>
  </w:style>
  <w:style w:type="character" w:styleId="Refdecomentrio">
    <w:name w:val="annotation reference"/>
    <w:basedOn w:val="Fontepargpadro"/>
    <w:rsid w:val="00A969F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969F9"/>
  </w:style>
  <w:style w:type="character" w:customStyle="1" w:styleId="TextodecomentrioChar">
    <w:name w:val="Texto de comentário Char"/>
    <w:basedOn w:val="Fontepargpadro"/>
    <w:link w:val="Textodecomentrio"/>
    <w:rsid w:val="00A969F9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969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969F9"/>
    <w:rPr>
      <w:b/>
      <w:bCs/>
      <w:lang w:val="en-US" w:eastAsia="en-US"/>
    </w:rPr>
  </w:style>
  <w:style w:type="paragraph" w:customStyle="1" w:styleId="artigo">
    <w:name w:val="artigo"/>
    <w:basedOn w:val="Normal"/>
    <w:rsid w:val="008D6FA5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3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0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tam@ig.com.br" TargetMode="External"/><Relationship Id="rId13" Type="http://schemas.openxmlformats.org/officeDocument/2006/relationships/image" Target="media/image3.gi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fao.org.br/pemcnfnsa.asp.Acessa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1.globo.com/natureza/noticia/2014/10/novo-estudo-liga-desmatamento-da-amazonia-seca-no-pai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Documento_do_Microsoft_Office_Word1.docx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CCB1-20BE-4EFC-A70C-99A2B283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3203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CARBONO E NITROGÊNIO NA BIOMASSA MICROBIANA EM LATOSSOLO AMARELO SUBMETIDO A DIFERENTES USOS E MANEJOS, EM IRAI DE MINAS – MG</vt:lpstr>
    </vt:vector>
  </TitlesOfParts>
  <Company>PARTICULAR</Company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CARBONO E NITROGÊNIO NA BIOMASSA MICROBIANA EM LATOSSOLO AMARELO SUBMETIDO A DIFERENTES USOS E MANEJOS, EM IRAI DE MINAS – MG</dc:title>
  <dc:creator>Gisele</dc:creator>
  <cp:lastModifiedBy>Herika</cp:lastModifiedBy>
  <cp:revision>6</cp:revision>
  <cp:lastPrinted>2010-11-18T17:09:00Z</cp:lastPrinted>
  <dcterms:created xsi:type="dcterms:W3CDTF">2015-04-18T20:55:00Z</dcterms:created>
  <dcterms:modified xsi:type="dcterms:W3CDTF">2015-05-16T12:34:00Z</dcterms:modified>
</cp:coreProperties>
</file>